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631" w:rsidRDefault="007F1631" w:rsidP="007F1631">
      <w:pPr>
        <w:pStyle w:val="NoSpacing"/>
        <w:jc w:val="center"/>
        <w:rPr>
          <w:rFonts w:ascii="Calibri" w:hAnsi="Calibri"/>
          <w:b/>
          <w:sz w:val="40"/>
          <w:szCs w:val="40"/>
        </w:rPr>
      </w:pPr>
    </w:p>
    <w:p w:rsidR="007F1631" w:rsidRDefault="007F1631" w:rsidP="007F1631">
      <w:pPr>
        <w:pStyle w:val="NoSpacing"/>
        <w:jc w:val="center"/>
        <w:rPr>
          <w:rFonts w:ascii="Calibri" w:hAnsi="Calibri"/>
          <w:b/>
          <w:sz w:val="40"/>
          <w:szCs w:val="40"/>
        </w:rPr>
      </w:pPr>
    </w:p>
    <w:p w:rsidR="007F1631" w:rsidRDefault="007F1631" w:rsidP="007F1631">
      <w:pPr>
        <w:pStyle w:val="NoSpacing"/>
        <w:jc w:val="center"/>
        <w:rPr>
          <w:rFonts w:ascii="Calibri" w:hAnsi="Calibri"/>
          <w:b/>
          <w:sz w:val="40"/>
          <w:szCs w:val="40"/>
        </w:rPr>
      </w:pPr>
    </w:p>
    <w:p w:rsidR="007F1631" w:rsidRDefault="007F1631" w:rsidP="007F1631">
      <w:pPr>
        <w:pStyle w:val="NoSpacing"/>
        <w:jc w:val="center"/>
        <w:rPr>
          <w:rFonts w:ascii="Calibri" w:hAnsi="Calibri"/>
          <w:b/>
          <w:sz w:val="40"/>
          <w:szCs w:val="40"/>
        </w:rPr>
      </w:pPr>
    </w:p>
    <w:p w:rsidR="007F1631" w:rsidRDefault="007F1631" w:rsidP="007F1631">
      <w:pPr>
        <w:pStyle w:val="NoSpacing"/>
        <w:jc w:val="center"/>
        <w:rPr>
          <w:rFonts w:ascii="Calibri" w:hAnsi="Calibri"/>
          <w:b/>
          <w:sz w:val="40"/>
          <w:szCs w:val="40"/>
        </w:rPr>
      </w:pPr>
    </w:p>
    <w:p w:rsidR="007F1631" w:rsidRDefault="007F1631" w:rsidP="007F1631">
      <w:pPr>
        <w:pStyle w:val="NoSpacing"/>
        <w:jc w:val="center"/>
        <w:rPr>
          <w:rFonts w:ascii="Calibri" w:hAnsi="Calibri"/>
          <w:b/>
          <w:sz w:val="40"/>
          <w:szCs w:val="40"/>
        </w:rPr>
      </w:pPr>
    </w:p>
    <w:p w:rsidR="007F1631" w:rsidRDefault="007F1631" w:rsidP="007F1631">
      <w:pPr>
        <w:pStyle w:val="NoSpacing"/>
        <w:jc w:val="center"/>
        <w:rPr>
          <w:rFonts w:ascii="Calibri" w:hAnsi="Calibri"/>
          <w:b/>
          <w:sz w:val="40"/>
          <w:szCs w:val="40"/>
        </w:rPr>
      </w:pPr>
    </w:p>
    <w:p w:rsidR="00DD6B5B" w:rsidRPr="007F1631" w:rsidRDefault="00DD6B5B" w:rsidP="007F1631">
      <w:pPr>
        <w:pStyle w:val="NoSpacing"/>
        <w:jc w:val="center"/>
        <w:rPr>
          <w:rFonts w:ascii="Calibri" w:hAnsi="Calibri"/>
          <w:b/>
          <w:sz w:val="50"/>
          <w:szCs w:val="50"/>
        </w:rPr>
      </w:pPr>
      <w:r w:rsidRPr="007F1631">
        <w:rPr>
          <w:rFonts w:ascii="Calibri" w:hAnsi="Calibri"/>
          <w:b/>
          <w:sz w:val="50"/>
          <w:szCs w:val="50"/>
        </w:rPr>
        <w:t>FOREWORD</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sz w:val="24"/>
          <w:szCs w:val="24"/>
        </w:rPr>
      </w:pPr>
      <w:r w:rsidRPr="007F1631">
        <w:rPr>
          <w:rFonts w:ascii="Calibri" w:hAnsi="Calibri"/>
          <w:sz w:val="24"/>
          <w:szCs w:val="24"/>
        </w:rPr>
        <w:t>This document originally was a sales proposal to bid for a first-phase time and attendance project for a multi-million dollar construction company in Malaysia with the objective to manage its workers at multiple sites. The company’s major requirements were that, the system should address and curb the rampant buddy-punching occurrences and at the same time should be able to monitor attendance clocking activities remotely and in real time. The combination of FingerTec biometric GPRS terminals and TimeTec TA online time attendance system perfectly meet their requirements.</w:t>
      </w:r>
    </w:p>
    <w:p w:rsidR="00DD6B5B" w:rsidRPr="007F1631" w:rsidRDefault="00DD6B5B" w:rsidP="007F1631">
      <w:pPr>
        <w:pStyle w:val="NoSpacing"/>
        <w:jc w:val="both"/>
        <w:rPr>
          <w:rFonts w:ascii="Calibri" w:hAnsi="Calibri"/>
          <w:sz w:val="24"/>
          <w:szCs w:val="24"/>
        </w:rPr>
      </w:pPr>
    </w:p>
    <w:p w:rsidR="00DD6B5B" w:rsidRPr="007F1631" w:rsidRDefault="00DD6B5B" w:rsidP="007F1631">
      <w:pPr>
        <w:pStyle w:val="NoSpacing"/>
        <w:jc w:val="both"/>
        <w:rPr>
          <w:rFonts w:ascii="Calibri" w:hAnsi="Calibri"/>
          <w:sz w:val="24"/>
          <w:szCs w:val="24"/>
        </w:rPr>
      </w:pPr>
      <w:r w:rsidRPr="007F1631">
        <w:rPr>
          <w:rFonts w:ascii="Calibri" w:hAnsi="Calibri"/>
          <w:sz w:val="24"/>
          <w:szCs w:val="24"/>
        </w:rPr>
        <w:t>This sales proposal can serve as a reference for resellers to bid in the same industry or it can be edited as sales proposal for any other industries. We believe that a well-prepared sales proposal works as a great tool to provide a higher success rate in sales competition and project better level of professionalism to target audience.</w:t>
      </w:r>
    </w:p>
    <w:p w:rsidR="00DD6B5B" w:rsidRPr="007F1631" w:rsidRDefault="00DD6B5B" w:rsidP="007F1631">
      <w:pPr>
        <w:pStyle w:val="NoSpacing"/>
        <w:jc w:val="both"/>
        <w:rPr>
          <w:rFonts w:ascii="Calibri" w:hAnsi="Calibri"/>
          <w:sz w:val="24"/>
          <w:szCs w:val="24"/>
        </w:rPr>
      </w:pPr>
    </w:p>
    <w:p w:rsidR="00DD6B5B" w:rsidRPr="007F1631" w:rsidRDefault="00DD6B5B" w:rsidP="007F1631">
      <w:pPr>
        <w:pStyle w:val="NoSpacing"/>
        <w:jc w:val="both"/>
        <w:rPr>
          <w:rFonts w:ascii="Calibri" w:hAnsi="Calibri"/>
          <w:sz w:val="24"/>
          <w:szCs w:val="24"/>
        </w:rPr>
      </w:pPr>
      <w:r w:rsidRPr="007F1631">
        <w:rPr>
          <w:rFonts w:ascii="Calibri" w:hAnsi="Calibri"/>
          <w:sz w:val="24"/>
          <w:szCs w:val="24"/>
        </w:rPr>
        <w:t>Note: The above-mentioned construction company has signed for a two-year subscription of TimeTec TA for 240 users, and they expect to increase its user base to two thousand counts in one year.</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7F508E" w:rsidRDefault="007F508E" w:rsidP="007F1631">
      <w:pPr>
        <w:pStyle w:val="NoSpacing"/>
        <w:jc w:val="both"/>
        <w:rPr>
          <w:rFonts w:ascii="Calibri" w:hAnsi="Calibri"/>
        </w:rPr>
      </w:pPr>
    </w:p>
    <w:p w:rsidR="00DD6B5B" w:rsidRPr="007F1631" w:rsidRDefault="00CA5620" w:rsidP="007F1631">
      <w:pPr>
        <w:pStyle w:val="NoSpacing"/>
        <w:jc w:val="both"/>
        <w:rPr>
          <w:rFonts w:ascii="Calibri" w:hAnsi="Calibri"/>
        </w:rPr>
      </w:pPr>
      <w:r>
        <w:rPr>
          <w:rFonts w:ascii="Calibri" w:hAnsi="Calibri"/>
        </w:rPr>
        <w:t>[</w:t>
      </w:r>
      <w:r w:rsidR="00DD6B5B" w:rsidRPr="007F1631">
        <w:rPr>
          <w:rFonts w:ascii="Calibri" w:hAnsi="Calibri"/>
        </w:rPr>
        <w:t>Date</w:t>
      </w:r>
      <w:r>
        <w:rPr>
          <w:rFonts w:ascii="Calibri" w:hAnsi="Calibri"/>
        </w:rPr>
        <w:t>]</w:t>
      </w:r>
    </w:p>
    <w:p w:rsidR="00CA5620" w:rsidRDefault="00CA5620" w:rsidP="007F1631">
      <w:pPr>
        <w:pStyle w:val="NoSpacing"/>
        <w:jc w:val="both"/>
        <w:rPr>
          <w:rFonts w:ascii="Calibri" w:hAnsi="Calibri"/>
        </w:rPr>
      </w:pPr>
    </w:p>
    <w:p w:rsidR="00DD6B5B" w:rsidRPr="007F1631" w:rsidRDefault="00CA5620" w:rsidP="007F1631">
      <w:pPr>
        <w:pStyle w:val="NoSpacing"/>
        <w:jc w:val="both"/>
        <w:rPr>
          <w:rFonts w:ascii="Calibri" w:hAnsi="Calibri"/>
        </w:rPr>
      </w:pPr>
      <w:r>
        <w:rPr>
          <w:rFonts w:ascii="Calibri" w:hAnsi="Calibri"/>
        </w:rPr>
        <w:t>[Client Address]</w:t>
      </w:r>
    </w:p>
    <w:p w:rsidR="00CA5620" w:rsidRPr="007F1631" w:rsidRDefault="00CA5620" w:rsidP="00CA5620">
      <w:pPr>
        <w:pStyle w:val="NoSpacing"/>
        <w:jc w:val="both"/>
        <w:rPr>
          <w:rFonts w:ascii="Calibri" w:hAnsi="Calibri"/>
        </w:rPr>
      </w:pPr>
      <w:r>
        <w:rPr>
          <w:rFonts w:ascii="Calibri" w:hAnsi="Calibri"/>
        </w:rPr>
        <w:t>[Client Address]</w:t>
      </w:r>
    </w:p>
    <w:p w:rsidR="00CA5620" w:rsidRPr="007F1631" w:rsidRDefault="00CA5620" w:rsidP="00CA5620">
      <w:pPr>
        <w:pStyle w:val="NoSpacing"/>
        <w:jc w:val="both"/>
        <w:rPr>
          <w:rFonts w:ascii="Calibri" w:hAnsi="Calibri"/>
        </w:rPr>
      </w:pPr>
      <w:r>
        <w:rPr>
          <w:rFonts w:ascii="Calibri" w:hAnsi="Calibri"/>
        </w:rPr>
        <w:t>[Client Address]</w:t>
      </w:r>
    </w:p>
    <w:p w:rsidR="00CA5620" w:rsidRPr="007F1631" w:rsidRDefault="00CA5620" w:rsidP="00CA5620">
      <w:pPr>
        <w:pStyle w:val="NoSpacing"/>
        <w:jc w:val="both"/>
        <w:rPr>
          <w:rFonts w:ascii="Calibri" w:hAnsi="Calibri"/>
        </w:rPr>
      </w:pPr>
      <w:r>
        <w:rPr>
          <w:rFonts w:ascii="Calibri" w:hAnsi="Calibri"/>
        </w:rPr>
        <w:t>[Client Address]</w:t>
      </w: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Dear </w:t>
      </w:r>
      <w:r w:rsidR="00CA5620">
        <w:rPr>
          <w:rFonts w:ascii="Calibri" w:hAnsi="Calibri"/>
        </w:rPr>
        <w:t>[</w:t>
      </w:r>
      <w:r w:rsidRPr="007F1631">
        <w:rPr>
          <w:rFonts w:ascii="Calibri" w:hAnsi="Calibri"/>
        </w:rPr>
        <w:t>Client Name</w:t>
      </w:r>
      <w:r w:rsidR="00CA5620">
        <w:rPr>
          <w:rFonts w:ascii="Calibri" w:hAnsi="Calibri"/>
        </w:rPr>
        <w:t>]</w:t>
      </w:r>
      <w:r w:rsidRPr="007F1631">
        <w:rPr>
          <w:rFonts w:ascii="Calibri" w:hAnsi="Calibri"/>
        </w:rPr>
        <w:t>,</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Thank you for taking the time to have a meeting with me on </w:t>
      </w:r>
      <w:r w:rsidR="00CA5620">
        <w:rPr>
          <w:rFonts w:ascii="Calibri" w:hAnsi="Calibri"/>
        </w:rPr>
        <w:t>[</w:t>
      </w:r>
      <w:r w:rsidRPr="007F1631">
        <w:rPr>
          <w:rFonts w:ascii="Calibri" w:hAnsi="Calibri"/>
        </w:rPr>
        <w:t>date</w:t>
      </w:r>
      <w:r w:rsidR="00CA5620">
        <w:rPr>
          <w:rFonts w:ascii="Calibri" w:hAnsi="Calibri"/>
        </w:rPr>
        <w:t>]</w:t>
      </w:r>
      <w:r w:rsidRPr="007F1631">
        <w:rPr>
          <w:rFonts w:ascii="Calibri" w:hAnsi="Calibri"/>
        </w:rPr>
        <w:t xml:space="preserve"> to discuss about our cloud-based staff attendance solution, TimeTec TA. It was a pleasure meeting you to learn about the requirements of your company and to explain about what our solution can offer your corporation. </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After understanding your requirements and having meetings with our research and development team, we are confident that TimeTec TA is a great match for your organization with some additional minor touch ups to the software. We have over </w:t>
      </w:r>
      <w:r w:rsidR="00CA5620">
        <w:rPr>
          <w:rFonts w:ascii="Calibri" w:hAnsi="Calibri"/>
        </w:rPr>
        <w:t>[</w:t>
      </w:r>
      <w:r w:rsidRPr="007F1631">
        <w:rPr>
          <w:rFonts w:ascii="Calibri" w:hAnsi="Calibri"/>
        </w:rPr>
        <w:t>number</w:t>
      </w:r>
      <w:r w:rsidR="00CA5620">
        <w:rPr>
          <w:rFonts w:ascii="Calibri" w:hAnsi="Calibri"/>
        </w:rPr>
        <w:t>]</w:t>
      </w:r>
      <w:r w:rsidRPr="007F1631">
        <w:rPr>
          <w:rFonts w:ascii="Calibri" w:hAnsi="Calibri"/>
        </w:rPr>
        <w:t xml:space="preserve"> years of experience in time and attendance industry and TimeTec TA is tailored to provide different types of workforce with effective and hassle-free way of managing the time attendance and staff schedules and rosters.  </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We are very keen about the opportunity of doing business with</w:t>
      </w:r>
      <w:r w:rsidR="00CA5620">
        <w:rPr>
          <w:rFonts w:ascii="Calibri" w:hAnsi="Calibri"/>
        </w:rPr>
        <w:t xml:space="preserve"> [</w:t>
      </w:r>
      <w:r w:rsidRPr="007F1631">
        <w:rPr>
          <w:rFonts w:ascii="Calibri" w:hAnsi="Calibri"/>
        </w:rPr>
        <w:t>Client Company Name</w:t>
      </w:r>
      <w:r w:rsidR="00CA5620">
        <w:rPr>
          <w:rFonts w:ascii="Calibri" w:hAnsi="Calibri"/>
        </w:rPr>
        <w:t>]</w:t>
      </w:r>
      <w:r w:rsidRPr="007F1631">
        <w:rPr>
          <w:rFonts w:ascii="Calibri" w:hAnsi="Calibri"/>
        </w:rPr>
        <w:t>, and I appreciate if you could provide me a follow-up after you presented our solution to your management. If you need further information or you have any questions about our solutions, please do not hesitate to email or call me. Thank you and I’m looking forward to hear from you soon.</w:t>
      </w: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Best Regards,</w:t>
      </w:r>
    </w:p>
    <w:p w:rsidR="00DD6B5B" w:rsidRPr="007F1631" w:rsidRDefault="00932C8F" w:rsidP="007F1631">
      <w:pPr>
        <w:pStyle w:val="NoSpacing"/>
        <w:jc w:val="both"/>
        <w:rPr>
          <w:rFonts w:ascii="Calibri" w:hAnsi="Calibri"/>
        </w:rPr>
      </w:pPr>
      <w:r>
        <w:rPr>
          <w:rFonts w:ascii="Calibri" w:hAnsi="Calibri"/>
        </w:rPr>
        <w:t>[</w:t>
      </w:r>
      <w:r w:rsidR="00DD6B5B" w:rsidRPr="007F1631">
        <w:rPr>
          <w:rFonts w:ascii="Calibri" w:hAnsi="Calibri"/>
        </w:rPr>
        <w:t>Your name</w:t>
      </w:r>
      <w:r>
        <w:rPr>
          <w:rFonts w:ascii="Calibri" w:hAnsi="Calibri"/>
        </w:rPr>
        <w:t>]</w:t>
      </w:r>
      <w:r w:rsidR="00DD6B5B" w:rsidRPr="007F1631">
        <w:rPr>
          <w:rFonts w:ascii="Calibri" w:hAnsi="Calibri"/>
        </w:rPr>
        <w:t>,</w:t>
      </w:r>
    </w:p>
    <w:p w:rsidR="00DD6B5B" w:rsidRPr="007F1631" w:rsidRDefault="00932C8F" w:rsidP="007F1631">
      <w:pPr>
        <w:pStyle w:val="NoSpacing"/>
        <w:jc w:val="both"/>
        <w:rPr>
          <w:rFonts w:ascii="Calibri" w:hAnsi="Calibri"/>
        </w:rPr>
      </w:pPr>
      <w:r>
        <w:rPr>
          <w:rFonts w:ascii="Calibri" w:hAnsi="Calibri"/>
        </w:rPr>
        <w:t>[</w:t>
      </w:r>
      <w:r w:rsidR="00DD6B5B" w:rsidRPr="007F1631">
        <w:rPr>
          <w:rFonts w:ascii="Calibri" w:hAnsi="Calibri"/>
        </w:rPr>
        <w:t>Designation</w:t>
      </w:r>
      <w:r>
        <w:rPr>
          <w:rFonts w:ascii="Calibri" w:hAnsi="Calibri"/>
        </w:rPr>
        <w:t>]</w:t>
      </w:r>
    </w:p>
    <w:p w:rsidR="00DD6B5B" w:rsidRPr="007F1631" w:rsidRDefault="00DD6B5B" w:rsidP="007F1631">
      <w:pPr>
        <w:pStyle w:val="NoSpacing"/>
        <w:jc w:val="both"/>
        <w:rPr>
          <w:rFonts w:ascii="Calibri" w:hAnsi="Calibri"/>
        </w:rPr>
      </w:pPr>
      <w:r w:rsidRPr="007F1631">
        <w:rPr>
          <w:rFonts w:ascii="Calibri" w:hAnsi="Calibri"/>
        </w:rPr>
        <w:t xml:space="preserve">Phone: </w:t>
      </w:r>
      <w:r w:rsidR="00932C8F">
        <w:rPr>
          <w:rFonts w:ascii="Calibri" w:hAnsi="Calibri"/>
        </w:rPr>
        <w:t>[</w:t>
      </w:r>
      <w:r w:rsidRPr="007F1631">
        <w:rPr>
          <w:rFonts w:ascii="Calibri" w:hAnsi="Calibri"/>
        </w:rPr>
        <w:t>xxx-xxxx-xxx</w:t>
      </w:r>
      <w:r w:rsidR="00932C8F">
        <w:rPr>
          <w:rFonts w:ascii="Calibri" w:hAnsi="Calibri"/>
        </w:rPr>
        <w:t>]</w:t>
      </w:r>
    </w:p>
    <w:p w:rsidR="00DD6B5B" w:rsidRPr="007F1631" w:rsidRDefault="00DD6B5B" w:rsidP="007F1631">
      <w:pPr>
        <w:pStyle w:val="NoSpacing"/>
        <w:jc w:val="both"/>
        <w:rPr>
          <w:rFonts w:ascii="Calibri" w:hAnsi="Calibri"/>
        </w:rPr>
      </w:pPr>
      <w:r w:rsidRPr="007F1631">
        <w:rPr>
          <w:rFonts w:ascii="Calibri" w:hAnsi="Calibri"/>
        </w:rPr>
        <w:t>Email:</w:t>
      </w:r>
      <w:r w:rsidR="00EC6FE1">
        <w:rPr>
          <w:rFonts w:ascii="Calibri" w:hAnsi="Calibri"/>
        </w:rPr>
        <w:t xml:space="preserve"> </w:t>
      </w:r>
      <w:r w:rsidR="00932C8F">
        <w:rPr>
          <w:rFonts w:ascii="Calibri" w:hAnsi="Calibri"/>
        </w:rPr>
        <w:t>[</w:t>
      </w:r>
      <w:r w:rsidRPr="007F1631">
        <w:rPr>
          <w:rFonts w:ascii="Calibri" w:hAnsi="Calibri"/>
        </w:rPr>
        <w:t>example@email.com</w:t>
      </w:r>
      <w:r w:rsidR="00932C8F">
        <w:rPr>
          <w:rFonts w:ascii="Calibri" w:hAnsi="Calibri"/>
        </w:rPr>
        <w:t>]</w:t>
      </w:r>
    </w:p>
    <w:p w:rsidR="00DD6B5B" w:rsidRDefault="00DD6B5B" w:rsidP="007F1631">
      <w:pPr>
        <w:pStyle w:val="NoSpacing"/>
        <w:jc w:val="both"/>
        <w:rPr>
          <w:rFonts w:ascii="Calibri" w:hAnsi="Calibri"/>
        </w:rPr>
      </w:pP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7F508E" w:rsidRDefault="007F508E" w:rsidP="007F1631">
      <w:pPr>
        <w:pStyle w:val="NoSpacing"/>
        <w:jc w:val="both"/>
        <w:rPr>
          <w:rFonts w:ascii="Calibri" w:hAnsi="Calibri"/>
        </w:rPr>
      </w:pPr>
    </w:p>
    <w:p w:rsidR="007F508E" w:rsidRPr="007F1631" w:rsidRDefault="007F508E" w:rsidP="007F1631">
      <w:pPr>
        <w:pStyle w:val="NoSpacing"/>
        <w:jc w:val="both"/>
        <w:rPr>
          <w:rFonts w:ascii="Calibri" w:hAnsi="Calibri"/>
        </w:rPr>
      </w:pPr>
    </w:p>
    <w:p w:rsidR="00DD6B5B" w:rsidRPr="003E70A9" w:rsidRDefault="003E70A9" w:rsidP="007F1631">
      <w:pPr>
        <w:pStyle w:val="NoSpacing"/>
        <w:jc w:val="both"/>
        <w:rPr>
          <w:rFonts w:ascii="Calibri" w:hAnsi="Calibri"/>
          <w:b/>
          <w:sz w:val="40"/>
          <w:szCs w:val="40"/>
        </w:rPr>
      </w:pPr>
      <w:r w:rsidRPr="003E70A9">
        <w:rPr>
          <w:rFonts w:ascii="Calibri" w:hAnsi="Calibri"/>
          <w:b/>
          <w:sz w:val="40"/>
          <w:szCs w:val="40"/>
        </w:rPr>
        <w:lastRenderedPageBreak/>
        <w:t>TABLE OF CONTENTS</w:t>
      </w:r>
    </w:p>
    <w:p w:rsidR="00D47502" w:rsidRDefault="00D47502" w:rsidP="00D47502">
      <w:pPr>
        <w:pStyle w:val="NoSpacing"/>
        <w:spacing w:line="312" w:lineRule="auto"/>
        <w:jc w:val="both"/>
        <w:rPr>
          <w:rFonts w:ascii="Calibri" w:hAnsi="Calibri"/>
        </w:rPr>
      </w:pPr>
    </w:p>
    <w:p w:rsidR="00DD6B5B" w:rsidRPr="007F1631" w:rsidRDefault="00DD6B5B" w:rsidP="00D47502">
      <w:pPr>
        <w:pStyle w:val="NoSpacing"/>
        <w:spacing w:line="312" w:lineRule="auto"/>
        <w:jc w:val="both"/>
        <w:rPr>
          <w:rFonts w:ascii="Calibri" w:hAnsi="Calibri"/>
        </w:rPr>
      </w:pPr>
      <w:r w:rsidRPr="007F1631">
        <w:rPr>
          <w:rFonts w:ascii="Calibri" w:hAnsi="Calibri"/>
        </w:rPr>
        <w:t>1. Executive Summary</w:t>
      </w:r>
      <w:r w:rsidRPr="007F1631">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A93C67">
        <w:rPr>
          <w:rFonts w:ascii="Calibri" w:hAnsi="Calibri"/>
        </w:rPr>
        <w:t xml:space="preserve"> </w:t>
      </w:r>
      <w:r w:rsidRPr="007F1631">
        <w:rPr>
          <w:rFonts w:ascii="Calibri" w:hAnsi="Calibri"/>
        </w:rPr>
        <w:t>3</w:t>
      </w:r>
    </w:p>
    <w:p w:rsidR="00DD6B5B" w:rsidRPr="007F1631" w:rsidRDefault="00DD6B5B" w:rsidP="00D47502">
      <w:pPr>
        <w:pStyle w:val="NoSpacing"/>
        <w:spacing w:line="312" w:lineRule="auto"/>
        <w:jc w:val="both"/>
        <w:rPr>
          <w:rFonts w:ascii="Calibri" w:hAnsi="Calibri"/>
        </w:rPr>
      </w:pPr>
      <w:r w:rsidRPr="007F1631">
        <w:rPr>
          <w:rFonts w:ascii="Calibri" w:hAnsi="Calibri"/>
        </w:rPr>
        <w:t>2.</w:t>
      </w:r>
      <w:r w:rsidR="000A1925">
        <w:rPr>
          <w:rFonts w:ascii="Calibri" w:hAnsi="Calibri"/>
        </w:rPr>
        <w:t xml:space="preserve"> </w:t>
      </w:r>
      <w:r w:rsidRPr="007F1631">
        <w:rPr>
          <w:rFonts w:ascii="Calibri" w:hAnsi="Calibri"/>
        </w:rPr>
        <w:t>TimeTec TA Overview</w:t>
      </w:r>
      <w:r w:rsidRPr="007F1631">
        <w:rPr>
          <w:rFonts w:ascii="Calibri" w:hAnsi="Calibri"/>
        </w:rPr>
        <w:tab/>
      </w:r>
      <w:r w:rsidR="00A93C67">
        <w:rPr>
          <w:rFonts w:ascii="Calibri" w:hAnsi="Calibri"/>
        </w:rPr>
        <w:tab/>
      </w:r>
      <w:r w:rsidR="00A93C67">
        <w:rPr>
          <w:rFonts w:ascii="Calibri" w:hAnsi="Calibri"/>
        </w:rPr>
        <w:tab/>
      </w:r>
      <w:r w:rsidR="00A93C67">
        <w:rPr>
          <w:rFonts w:ascii="Calibri" w:hAnsi="Calibri"/>
        </w:rPr>
        <w:tab/>
      </w:r>
      <w:r w:rsidR="00A93C67">
        <w:rPr>
          <w:rFonts w:ascii="Calibri" w:hAnsi="Calibri"/>
        </w:rPr>
        <w:tab/>
      </w:r>
      <w:r w:rsidR="00A93C67">
        <w:rPr>
          <w:rFonts w:ascii="Calibri" w:hAnsi="Calibri"/>
        </w:rPr>
        <w:tab/>
      </w:r>
      <w:r w:rsidR="00A93C67">
        <w:rPr>
          <w:rFonts w:ascii="Calibri" w:hAnsi="Calibri"/>
        </w:rPr>
        <w:tab/>
      </w:r>
      <w:r w:rsidR="00A93C67">
        <w:rPr>
          <w:rFonts w:ascii="Calibri" w:hAnsi="Calibri"/>
        </w:rPr>
        <w:tab/>
      </w:r>
      <w:r w:rsidR="00A93C67">
        <w:rPr>
          <w:rFonts w:ascii="Calibri" w:hAnsi="Calibri"/>
        </w:rPr>
        <w:tab/>
        <w:t xml:space="preserve"> </w:t>
      </w:r>
      <w:r w:rsidRPr="007F1631">
        <w:rPr>
          <w:rFonts w:ascii="Calibri" w:hAnsi="Calibri"/>
        </w:rPr>
        <w:t>4</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2.1 TimeTec TA</w:t>
      </w:r>
      <w:r w:rsidRPr="007F1631">
        <w:rPr>
          <w:rFonts w:ascii="Calibri" w:hAnsi="Calibri"/>
        </w:rPr>
        <w:tab/>
      </w:r>
      <w:r w:rsidRPr="007F1631">
        <w:rPr>
          <w:rFonts w:ascii="Calibri" w:hAnsi="Calibri"/>
        </w:rPr>
        <w:tab/>
      </w:r>
      <w:r w:rsidRPr="007F1631">
        <w:rPr>
          <w:rFonts w:ascii="Calibri" w:hAnsi="Calibri"/>
        </w:rPr>
        <w:tab/>
      </w:r>
      <w:r w:rsidRPr="007F1631">
        <w:rPr>
          <w:rFonts w:ascii="Calibri" w:hAnsi="Calibri"/>
        </w:rPr>
        <w:tab/>
      </w:r>
      <w:r w:rsidRPr="007F1631">
        <w:rPr>
          <w:rFonts w:ascii="Calibri" w:hAnsi="Calibri"/>
        </w:rPr>
        <w:tab/>
      </w:r>
      <w:r w:rsidRPr="007F1631">
        <w:rPr>
          <w:rFonts w:ascii="Calibri" w:hAnsi="Calibri"/>
        </w:rPr>
        <w:tab/>
      </w:r>
      <w:r w:rsidRPr="007F1631">
        <w:rPr>
          <w:rFonts w:ascii="Calibri" w:hAnsi="Calibri"/>
        </w:rPr>
        <w:tab/>
      </w:r>
      <w:r w:rsidRPr="007F1631">
        <w:rPr>
          <w:rFonts w:ascii="Calibri" w:hAnsi="Calibri"/>
        </w:rPr>
        <w:tab/>
      </w:r>
      <w:r w:rsidR="00D47502">
        <w:rPr>
          <w:rFonts w:ascii="Calibri" w:hAnsi="Calibri"/>
        </w:rPr>
        <w:tab/>
      </w:r>
      <w:r w:rsidR="00A93C67">
        <w:rPr>
          <w:rFonts w:ascii="Calibri" w:hAnsi="Calibri"/>
        </w:rPr>
        <w:t xml:space="preserve"> </w:t>
      </w:r>
      <w:r w:rsidRPr="007F1631">
        <w:rPr>
          <w:rFonts w:ascii="Calibri" w:hAnsi="Calibri"/>
        </w:rPr>
        <w:t>4</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2.2 Attendance Clocking with FingerTec device</w:t>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A93C67">
        <w:rPr>
          <w:rFonts w:ascii="Calibri" w:hAnsi="Calibri"/>
        </w:rPr>
        <w:t xml:space="preserve"> </w:t>
      </w:r>
      <w:r w:rsidRPr="007F1631">
        <w:rPr>
          <w:rFonts w:ascii="Calibri" w:hAnsi="Calibri"/>
        </w:rPr>
        <w:t>6</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2.3 Attendance Clocking with TimeTec Mobile</w:t>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A93C67">
        <w:rPr>
          <w:rFonts w:ascii="Calibri" w:hAnsi="Calibri"/>
        </w:rPr>
        <w:t xml:space="preserve"> </w:t>
      </w:r>
      <w:r w:rsidRPr="007F1631">
        <w:rPr>
          <w:rFonts w:ascii="Calibri" w:hAnsi="Calibri"/>
        </w:rPr>
        <w:t>6</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2.4 Attendance Clocking with Web Clock In</w:t>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A93C67">
        <w:rPr>
          <w:rFonts w:ascii="Calibri" w:hAnsi="Calibri"/>
        </w:rPr>
        <w:t xml:space="preserve"> </w:t>
      </w:r>
      <w:r w:rsidRPr="007F1631">
        <w:rPr>
          <w:rFonts w:ascii="Calibri" w:hAnsi="Calibri"/>
        </w:rPr>
        <w:t>8</w:t>
      </w:r>
    </w:p>
    <w:p w:rsidR="00DD6B5B" w:rsidRPr="007F1631" w:rsidRDefault="00DD6B5B" w:rsidP="00D47502">
      <w:pPr>
        <w:pStyle w:val="NoSpacing"/>
        <w:spacing w:line="312" w:lineRule="auto"/>
        <w:jc w:val="both"/>
        <w:rPr>
          <w:rFonts w:ascii="Calibri" w:hAnsi="Calibri"/>
        </w:rPr>
      </w:pPr>
      <w:r w:rsidRPr="007F1631">
        <w:rPr>
          <w:rFonts w:ascii="Calibri" w:hAnsi="Calibri"/>
        </w:rPr>
        <w:t>3.  The Security of TimeTec TA Cloud System</w:t>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D47502">
        <w:rPr>
          <w:rFonts w:ascii="Calibri" w:hAnsi="Calibri"/>
        </w:rPr>
        <w:tab/>
      </w:r>
      <w:r w:rsidR="00A93C67">
        <w:rPr>
          <w:rFonts w:ascii="Calibri" w:hAnsi="Calibri"/>
        </w:rPr>
        <w:t xml:space="preserve"> </w:t>
      </w:r>
      <w:r w:rsidRPr="007F1631">
        <w:rPr>
          <w:rFonts w:ascii="Calibri" w:hAnsi="Calibri"/>
        </w:rPr>
        <w:t>9</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3.1 TimeTec</w:t>
      </w:r>
      <w:r w:rsidR="000A1925">
        <w:rPr>
          <w:rFonts w:ascii="Calibri" w:hAnsi="Calibri"/>
        </w:rPr>
        <w:t xml:space="preserve"> </w:t>
      </w:r>
      <w:r w:rsidRPr="007F1631">
        <w:rPr>
          <w:rFonts w:ascii="Calibri" w:hAnsi="Calibri"/>
        </w:rPr>
        <w:t>guarantee</w:t>
      </w:r>
      <w:r w:rsidR="000A1925">
        <w:rPr>
          <w:rFonts w:ascii="Calibri" w:hAnsi="Calibri"/>
        </w:rPr>
        <w:t xml:space="preserve"> </w:t>
      </w:r>
      <w:r w:rsidRPr="007F1631">
        <w:rPr>
          <w:rFonts w:ascii="Calibri" w:hAnsi="Calibri"/>
        </w:rPr>
        <w:t>uptime</w:t>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A93C67">
        <w:rPr>
          <w:rFonts w:ascii="Calibri" w:hAnsi="Calibri"/>
        </w:rPr>
        <w:t xml:space="preserve"> </w:t>
      </w:r>
      <w:r w:rsidRPr="007F1631">
        <w:rPr>
          <w:rFonts w:ascii="Calibri" w:hAnsi="Calibri"/>
        </w:rPr>
        <w:t>9</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3.2 TimeTec</w:t>
      </w:r>
      <w:r w:rsidR="000A1925">
        <w:rPr>
          <w:rFonts w:ascii="Calibri" w:hAnsi="Calibri"/>
        </w:rPr>
        <w:t xml:space="preserve"> </w:t>
      </w:r>
      <w:r w:rsidRPr="007F1631">
        <w:rPr>
          <w:rFonts w:ascii="Calibri" w:hAnsi="Calibri"/>
        </w:rPr>
        <w:t>keep</w:t>
      </w:r>
      <w:r w:rsidR="000A1925">
        <w:rPr>
          <w:rFonts w:ascii="Calibri" w:hAnsi="Calibri"/>
        </w:rPr>
        <w:t xml:space="preserve"> </w:t>
      </w:r>
      <w:r w:rsidRPr="007F1631">
        <w:rPr>
          <w:rFonts w:ascii="Calibri" w:hAnsi="Calibri"/>
        </w:rPr>
        <w:t>data secure</w:t>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A93C67">
        <w:rPr>
          <w:rFonts w:ascii="Calibri" w:hAnsi="Calibri"/>
        </w:rPr>
        <w:t xml:space="preserve"> </w:t>
      </w:r>
      <w:r w:rsidRPr="007F1631">
        <w:rPr>
          <w:rFonts w:ascii="Calibri" w:hAnsi="Calibri"/>
        </w:rPr>
        <w:t>9</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3.</w:t>
      </w:r>
      <w:r w:rsidR="00D848AC">
        <w:rPr>
          <w:rFonts w:ascii="Calibri" w:hAnsi="Calibri"/>
        </w:rPr>
        <w:t>3 TimeTec data backup mechanism</w:t>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A93C67">
        <w:rPr>
          <w:rFonts w:ascii="Calibri" w:hAnsi="Calibri"/>
        </w:rPr>
        <w:t xml:space="preserve"> </w:t>
      </w:r>
      <w:r w:rsidRPr="007F1631">
        <w:rPr>
          <w:rFonts w:ascii="Calibri" w:hAnsi="Calibri"/>
        </w:rPr>
        <w:t>9</w:t>
      </w:r>
    </w:p>
    <w:p w:rsidR="00DD6B5B" w:rsidRPr="007F1631" w:rsidRDefault="00DD6B5B" w:rsidP="00D47502">
      <w:pPr>
        <w:pStyle w:val="NoSpacing"/>
        <w:spacing w:line="312" w:lineRule="auto"/>
        <w:jc w:val="both"/>
        <w:rPr>
          <w:rFonts w:ascii="Calibri" w:hAnsi="Calibri"/>
        </w:rPr>
      </w:pPr>
      <w:r w:rsidRPr="007F1631">
        <w:rPr>
          <w:rFonts w:ascii="Calibri" w:hAnsi="Calibri"/>
        </w:rPr>
        <w:t>4. Customer Requirements &amp; Our Deliveries</w:t>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00A93C67">
        <w:rPr>
          <w:rFonts w:ascii="Calibri" w:hAnsi="Calibri"/>
        </w:rPr>
        <w:t xml:space="preserve"> </w:t>
      </w:r>
      <w:r w:rsidRPr="007F1631">
        <w:rPr>
          <w:rFonts w:ascii="Calibri" w:hAnsi="Calibri"/>
        </w:rPr>
        <w:t>9</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4.1 Enrolling first time user’s fingerprints requirements</w:t>
      </w:r>
      <w:r w:rsidR="00D848AC">
        <w:rPr>
          <w:rFonts w:ascii="Calibri" w:hAnsi="Calibri"/>
        </w:rPr>
        <w:tab/>
      </w:r>
      <w:r w:rsidR="00D848AC">
        <w:rPr>
          <w:rFonts w:ascii="Calibri" w:hAnsi="Calibri"/>
        </w:rPr>
        <w:tab/>
      </w:r>
      <w:r w:rsidR="00D848AC">
        <w:rPr>
          <w:rFonts w:ascii="Calibri" w:hAnsi="Calibri"/>
        </w:rPr>
        <w:tab/>
      </w:r>
      <w:r w:rsidR="00D848AC">
        <w:rPr>
          <w:rFonts w:ascii="Calibri" w:hAnsi="Calibri"/>
        </w:rPr>
        <w:tab/>
      </w:r>
      <w:r w:rsidRPr="007F1631">
        <w:rPr>
          <w:rFonts w:ascii="Calibri" w:hAnsi="Calibri"/>
        </w:rPr>
        <w:t>10</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4.2 The software requirements</w:t>
      </w:r>
      <w:r w:rsidR="00A93C67">
        <w:rPr>
          <w:rFonts w:ascii="Calibri" w:hAnsi="Calibri"/>
        </w:rPr>
        <w:tab/>
      </w:r>
      <w:r w:rsidR="00A93C67">
        <w:rPr>
          <w:rFonts w:ascii="Calibri" w:hAnsi="Calibri"/>
        </w:rPr>
        <w:tab/>
      </w:r>
      <w:r w:rsidR="00A93C67">
        <w:rPr>
          <w:rFonts w:ascii="Calibri" w:hAnsi="Calibri"/>
        </w:rPr>
        <w:tab/>
      </w:r>
      <w:r w:rsidR="00A93C67">
        <w:rPr>
          <w:rFonts w:ascii="Calibri" w:hAnsi="Calibri"/>
        </w:rPr>
        <w:tab/>
      </w:r>
      <w:r w:rsidR="00A93C67">
        <w:rPr>
          <w:rFonts w:ascii="Calibri" w:hAnsi="Calibri"/>
        </w:rPr>
        <w:tab/>
      </w:r>
      <w:r w:rsidR="00A93C67">
        <w:rPr>
          <w:rFonts w:ascii="Calibri" w:hAnsi="Calibri"/>
        </w:rPr>
        <w:tab/>
      </w:r>
      <w:r w:rsidR="00A93C67">
        <w:rPr>
          <w:rFonts w:ascii="Calibri" w:hAnsi="Calibri"/>
        </w:rPr>
        <w:tab/>
      </w:r>
      <w:r w:rsidRPr="007F1631">
        <w:rPr>
          <w:rFonts w:ascii="Calibri" w:hAnsi="Calibri"/>
        </w:rPr>
        <w:t>10</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4.3 Billing Requirements</w:t>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Pr="007F1631">
        <w:rPr>
          <w:rFonts w:ascii="Calibri" w:hAnsi="Calibri"/>
        </w:rPr>
        <w:t>13</w:t>
      </w:r>
    </w:p>
    <w:p w:rsidR="00DD6B5B" w:rsidRPr="007F1631" w:rsidRDefault="00DD6B5B" w:rsidP="00D47502">
      <w:pPr>
        <w:pStyle w:val="NoSpacing"/>
        <w:spacing w:line="312" w:lineRule="auto"/>
        <w:jc w:val="both"/>
        <w:rPr>
          <w:rFonts w:ascii="Calibri" w:hAnsi="Calibri"/>
        </w:rPr>
      </w:pPr>
      <w:r w:rsidRPr="007F1631">
        <w:rPr>
          <w:rFonts w:ascii="Calibri" w:hAnsi="Calibri"/>
        </w:rPr>
        <w:t>5. Implementation</w:t>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Pr="007F1631">
        <w:rPr>
          <w:rFonts w:ascii="Calibri" w:hAnsi="Calibri"/>
        </w:rPr>
        <w:t>13</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5.1 System setup</w:t>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Pr="007F1631">
        <w:rPr>
          <w:rFonts w:ascii="Calibri" w:hAnsi="Calibri"/>
        </w:rPr>
        <w:t>14</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5.2. Training</w:t>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Pr="007F1631">
        <w:rPr>
          <w:rFonts w:ascii="Calibri" w:hAnsi="Calibri"/>
        </w:rPr>
        <w:t>14</w:t>
      </w:r>
    </w:p>
    <w:p w:rsidR="00DD6B5B" w:rsidRPr="007F1631" w:rsidRDefault="00DD6B5B" w:rsidP="00D47502">
      <w:pPr>
        <w:pStyle w:val="NoSpacing"/>
        <w:spacing w:line="312" w:lineRule="auto"/>
        <w:jc w:val="both"/>
        <w:rPr>
          <w:rFonts w:ascii="Calibri" w:hAnsi="Calibri"/>
        </w:rPr>
      </w:pPr>
      <w:r w:rsidRPr="007F1631">
        <w:rPr>
          <w:rFonts w:ascii="Calibri" w:hAnsi="Calibri"/>
        </w:rPr>
        <w:t>6. After Sales Support</w:t>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Pr="007F1631">
        <w:rPr>
          <w:rFonts w:ascii="Calibri" w:hAnsi="Calibri"/>
        </w:rPr>
        <w:t>15</w:t>
      </w:r>
    </w:p>
    <w:p w:rsidR="00DD6B5B" w:rsidRPr="007F1631" w:rsidRDefault="00DD6B5B" w:rsidP="00D47502">
      <w:pPr>
        <w:pStyle w:val="NoSpacing"/>
        <w:spacing w:line="312" w:lineRule="auto"/>
        <w:jc w:val="both"/>
        <w:rPr>
          <w:rFonts w:ascii="Calibri" w:hAnsi="Calibri"/>
        </w:rPr>
      </w:pPr>
      <w:r w:rsidRPr="007F1631">
        <w:rPr>
          <w:rFonts w:ascii="Calibri" w:hAnsi="Calibri"/>
        </w:rPr>
        <w:t>7.  Pricing</w:t>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Pr="007F1631">
        <w:rPr>
          <w:rFonts w:ascii="Calibri" w:hAnsi="Calibri"/>
        </w:rPr>
        <w:t>16</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7.1 Pricing</w:t>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Pr="007F1631">
        <w:rPr>
          <w:rFonts w:ascii="Calibri" w:hAnsi="Calibri"/>
        </w:rPr>
        <w:t>16</w:t>
      </w:r>
    </w:p>
    <w:p w:rsidR="00DD6B5B" w:rsidRPr="007F1631" w:rsidRDefault="00140D2E" w:rsidP="00D47502">
      <w:pPr>
        <w:pStyle w:val="NoSpacing"/>
        <w:spacing w:line="312" w:lineRule="auto"/>
        <w:jc w:val="both"/>
        <w:rPr>
          <w:rFonts w:ascii="Calibri" w:hAnsi="Calibri"/>
        </w:rPr>
      </w:pPr>
      <w:r>
        <w:rPr>
          <w:rFonts w:ascii="Calibri" w:hAnsi="Calibri"/>
        </w:rPr>
        <w:t xml:space="preserve">     7.2 Terms and Conditions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00DD6B5B" w:rsidRPr="007F1631">
        <w:rPr>
          <w:rFonts w:ascii="Calibri" w:hAnsi="Calibri"/>
        </w:rPr>
        <w:t>18</w:t>
      </w:r>
    </w:p>
    <w:p w:rsidR="00DD6B5B" w:rsidRPr="007F1631" w:rsidRDefault="00DD6B5B" w:rsidP="00D47502">
      <w:pPr>
        <w:pStyle w:val="NoSpacing"/>
        <w:spacing w:line="312" w:lineRule="auto"/>
        <w:jc w:val="both"/>
        <w:rPr>
          <w:rFonts w:ascii="Calibri" w:hAnsi="Calibri"/>
        </w:rPr>
      </w:pPr>
      <w:r w:rsidRPr="007F1631">
        <w:rPr>
          <w:rFonts w:ascii="Calibri" w:hAnsi="Calibri"/>
        </w:rPr>
        <w:t>8. Hardware Warranty and Software Update</w:t>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Pr="007F1631">
        <w:rPr>
          <w:rFonts w:ascii="Calibri" w:hAnsi="Calibri"/>
        </w:rPr>
        <w:t>18</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8.1 Hardware Warranty</w:t>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Pr="007F1631">
        <w:rPr>
          <w:rFonts w:ascii="Calibri" w:hAnsi="Calibri"/>
        </w:rPr>
        <w:t>18</w:t>
      </w:r>
    </w:p>
    <w:p w:rsidR="00DD6B5B" w:rsidRPr="007F1631" w:rsidRDefault="00DD6B5B" w:rsidP="00D47502">
      <w:pPr>
        <w:pStyle w:val="NoSpacing"/>
        <w:spacing w:line="312" w:lineRule="auto"/>
        <w:jc w:val="both"/>
        <w:rPr>
          <w:rFonts w:ascii="Calibri" w:hAnsi="Calibri"/>
        </w:rPr>
      </w:pPr>
      <w:r w:rsidRPr="007F1631">
        <w:rPr>
          <w:rFonts w:ascii="Calibri" w:hAnsi="Calibri"/>
        </w:rPr>
        <w:t xml:space="preserve">     8.2 Software Update</w:t>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00140D2E">
        <w:rPr>
          <w:rFonts w:ascii="Calibri" w:hAnsi="Calibri"/>
        </w:rPr>
        <w:tab/>
      </w:r>
      <w:r w:rsidRPr="007F1631">
        <w:rPr>
          <w:rFonts w:ascii="Calibri" w:hAnsi="Calibri"/>
        </w:rPr>
        <w:t>18</w:t>
      </w:r>
    </w:p>
    <w:p w:rsidR="00D47502" w:rsidRDefault="00D47502" w:rsidP="00D47502">
      <w:pPr>
        <w:pStyle w:val="NoSpacing"/>
        <w:spacing w:line="312" w:lineRule="auto"/>
        <w:jc w:val="both"/>
        <w:rPr>
          <w:rFonts w:ascii="Calibri" w:hAnsi="Calibri"/>
          <w:b/>
          <w:sz w:val="30"/>
          <w:szCs w:val="30"/>
        </w:rPr>
      </w:pPr>
    </w:p>
    <w:p w:rsidR="00DD6B5B" w:rsidRPr="00C42D1F" w:rsidRDefault="00DD6B5B" w:rsidP="00D47502">
      <w:pPr>
        <w:pStyle w:val="NoSpacing"/>
        <w:spacing w:line="312" w:lineRule="auto"/>
        <w:jc w:val="both"/>
        <w:rPr>
          <w:rFonts w:ascii="Calibri" w:hAnsi="Calibri"/>
          <w:b/>
          <w:sz w:val="36"/>
          <w:szCs w:val="36"/>
        </w:rPr>
      </w:pPr>
      <w:r w:rsidRPr="00C42D1F">
        <w:rPr>
          <w:rFonts w:ascii="Calibri" w:hAnsi="Calibri"/>
          <w:b/>
          <w:sz w:val="36"/>
          <w:szCs w:val="36"/>
        </w:rPr>
        <w:t>Appendix</w:t>
      </w:r>
      <w:r w:rsidRPr="00C42D1F">
        <w:rPr>
          <w:rFonts w:ascii="Calibri" w:hAnsi="Calibri"/>
          <w:b/>
          <w:sz w:val="36"/>
          <w:szCs w:val="36"/>
        </w:rPr>
        <w:tab/>
      </w:r>
    </w:p>
    <w:p w:rsidR="00DD6B5B" w:rsidRPr="007F1631" w:rsidRDefault="00DD6B5B" w:rsidP="00D47502">
      <w:pPr>
        <w:pStyle w:val="NoSpacing"/>
        <w:spacing w:line="312" w:lineRule="auto"/>
        <w:jc w:val="both"/>
        <w:rPr>
          <w:rFonts w:ascii="Calibri" w:hAnsi="Calibri"/>
        </w:rPr>
      </w:pPr>
      <w:r w:rsidRPr="007F1631">
        <w:rPr>
          <w:rFonts w:ascii="Calibri" w:hAnsi="Calibri"/>
        </w:rPr>
        <w:t>Appendix I</w:t>
      </w:r>
      <w:r w:rsidR="00A74CF7">
        <w:rPr>
          <w:rFonts w:ascii="Calibri" w:hAnsi="Calibri"/>
        </w:rPr>
        <w:t>:</w:t>
      </w:r>
      <w:r w:rsidR="00A74CF7">
        <w:rPr>
          <w:rFonts w:ascii="Calibri" w:hAnsi="Calibri"/>
        </w:rPr>
        <w:tab/>
      </w:r>
      <w:r w:rsidRPr="007F1631">
        <w:rPr>
          <w:rFonts w:ascii="Calibri" w:hAnsi="Calibri"/>
        </w:rPr>
        <w:t>Brief of Company</w:t>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Pr="007F1631">
        <w:rPr>
          <w:rFonts w:ascii="Calibri" w:hAnsi="Calibri"/>
        </w:rPr>
        <w:t>20</w:t>
      </w:r>
    </w:p>
    <w:p w:rsidR="00DD6B5B" w:rsidRPr="007F1631" w:rsidRDefault="00DD6B5B" w:rsidP="00D47502">
      <w:pPr>
        <w:pStyle w:val="NoSpacing"/>
        <w:spacing w:line="312" w:lineRule="auto"/>
        <w:jc w:val="both"/>
        <w:rPr>
          <w:rFonts w:ascii="Calibri" w:hAnsi="Calibri"/>
        </w:rPr>
      </w:pPr>
      <w:r w:rsidRPr="007F1631">
        <w:rPr>
          <w:rFonts w:ascii="Calibri" w:hAnsi="Calibri"/>
        </w:rPr>
        <w:t>Appendix II</w:t>
      </w:r>
      <w:r w:rsidR="00A74CF7">
        <w:rPr>
          <w:rFonts w:ascii="Calibri" w:hAnsi="Calibri"/>
        </w:rPr>
        <w:t>:</w:t>
      </w:r>
      <w:r w:rsidR="00A74CF7">
        <w:rPr>
          <w:rFonts w:ascii="Calibri" w:hAnsi="Calibri"/>
        </w:rPr>
        <w:tab/>
      </w:r>
      <w:r w:rsidRPr="007F1631">
        <w:rPr>
          <w:rFonts w:ascii="Calibri" w:hAnsi="Calibri"/>
        </w:rPr>
        <w:t>TimeTec TA Cloud Application Features</w:t>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Pr="007F1631">
        <w:rPr>
          <w:rFonts w:ascii="Calibri" w:hAnsi="Calibri"/>
        </w:rPr>
        <w:t>20</w:t>
      </w:r>
    </w:p>
    <w:p w:rsidR="00DD6B5B" w:rsidRPr="007F1631" w:rsidRDefault="00DD6B5B" w:rsidP="00D47502">
      <w:pPr>
        <w:pStyle w:val="NoSpacing"/>
        <w:spacing w:line="312" w:lineRule="auto"/>
        <w:jc w:val="both"/>
        <w:rPr>
          <w:rFonts w:ascii="Calibri" w:hAnsi="Calibri"/>
        </w:rPr>
      </w:pPr>
      <w:r w:rsidRPr="007F1631">
        <w:rPr>
          <w:rFonts w:ascii="Calibri" w:hAnsi="Calibri"/>
        </w:rPr>
        <w:t>Appendix III:</w:t>
      </w:r>
      <w:r w:rsidR="00A74CF7">
        <w:rPr>
          <w:rFonts w:ascii="Calibri" w:hAnsi="Calibri"/>
        </w:rPr>
        <w:tab/>
      </w:r>
      <w:r w:rsidRPr="007F1631">
        <w:rPr>
          <w:rFonts w:ascii="Calibri" w:hAnsi="Calibri"/>
        </w:rPr>
        <w:t>TimeTec Technology White Paper</w:t>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Pr="007F1631">
        <w:rPr>
          <w:rFonts w:ascii="Calibri" w:hAnsi="Calibri"/>
        </w:rPr>
        <w:t>21</w:t>
      </w:r>
    </w:p>
    <w:p w:rsidR="00DD6B5B" w:rsidRPr="007F1631" w:rsidRDefault="00DD6B5B" w:rsidP="00D47502">
      <w:pPr>
        <w:pStyle w:val="NoSpacing"/>
        <w:spacing w:line="312" w:lineRule="auto"/>
        <w:jc w:val="both"/>
        <w:rPr>
          <w:rFonts w:ascii="Calibri" w:hAnsi="Calibri"/>
        </w:rPr>
      </w:pPr>
      <w:r w:rsidRPr="007F1631">
        <w:rPr>
          <w:rFonts w:ascii="Calibri" w:hAnsi="Calibri"/>
        </w:rPr>
        <w:t>Appendix IV:</w:t>
      </w:r>
      <w:r w:rsidR="00A74CF7">
        <w:rPr>
          <w:rFonts w:ascii="Calibri" w:hAnsi="Calibri"/>
        </w:rPr>
        <w:tab/>
      </w:r>
      <w:r w:rsidRPr="007F1631">
        <w:rPr>
          <w:rFonts w:ascii="Calibri" w:hAnsi="Calibri"/>
        </w:rPr>
        <w:t>Sample Maintena</w:t>
      </w:r>
      <w:r w:rsidR="00C42D1F">
        <w:rPr>
          <w:rFonts w:ascii="Calibri" w:hAnsi="Calibri"/>
        </w:rPr>
        <w:t>nce Agreement (Concise Content)</w:t>
      </w:r>
      <w:r w:rsidR="00C42D1F">
        <w:rPr>
          <w:rFonts w:ascii="Calibri" w:hAnsi="Calibri"/>
        </w:rPr>
        <w:tab/>
      </w:r>
      <w:r w:rsidR="00C42D1F">
        <w:rPr>
          <w:rFonts w:ascii="Calibri" w:hAnsi="Calibri"/>
        </w:rPr>
        <w:tab/>
      </w:r>
      <w:r w:rsidR="00C42D1F">
        <w:rPr>
          <w:rFonts w:ascii="Calibri" w:hAnsi="Calibri"/>
        </w:rPr>
        <w:tab/>
      </w:r>
      <w:r w:rsidRPr="007F1631">
        <w:rPr>
          <w:rFonts w:ascii="Calibri" w:hAnsi="Calibri"/>
        </w:rPr>
        <w:t>24</w:t>
      </w:r>
    </w:p>
    <w:p w:rsidR="00DD6B5B" w:rsidRPr="007F1631" w:rsidRDefault="00A74CF7" w:rsidP="00D47502">
      <w:pPr>
        <w:pStyle w:val="NoSpacing"/>
        <w:spacing w:line="312" w:lineRule="auto"/>
        <w:jc w:val="both"/>
        <w:rPr>
          <w:rFonts w:ascii="Calibri" w:hAnsi="Calibri"/>
        </w:rPr>
      </w:pPr>
      <w:r>
        <w:rPr>
          <w:rFonts w:ascii="Calibri" w:hAnsi="Calibri"/>
        </w:rPr>
        <w:t>Appendix V:</w:t>
      </w:r>
      <w:r>
        <w:rPr>
          <w:rFonts w:ascii="Calibri" w:hAnsi="Calibri"/>
        </w:rPr>
        <w:tab/>
      </w:r>
      <w:r w:rsidR="00DD6B5B" w:rsidRPr="007F1631">
        <w:rPr>
          <w:rFonts w:ascii="Calibri" w:hAnsi="Calibri"/>
        </w:rPr>
        <w:t xml:space="preserve"> Fingertec Hardware TA100C Specifications </w:t>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00DD6B5B" w:rsidRPr="007F1631">
        <w:rPr>
          <w:rFonts w:ascii="Calibri" w:hAnsi="Calibri"/>
        </w:rPr>
        <w:t>25</w:t>
      </w:r>
    </w:p>
    <w:p w:rsidR="00DD6B5B" w:rsidRPr="007F1631" w:rsidRDefault="00DD6B5B" w:rsidP="00D47502">
      <w:pPr>
        <w:pStyle w:val="NoSpacing"/>
        <w:spacing w:line="312" w:lineRule="auto"/>
        <w:jc w:val="both"/>
        <w:rPr>
          <w:rFonts w:ascii="Calibri" w:hAnsi="Calibri"/>
        </w:rPr>
      </w:pPr>
      <w:r w:rsidRPr="007F1631">
        <w:rPr>
          <w:rFonts w:ascii="Calibri" w:hAnsi="Calibri"/>
        </w:rPr>
        <w:t>Appendix VI</w:t>
      </w:r>
      <w:r w:rsidR="000A1925">
        <w:rPr>
          <w:rFonts w:ascii="Calibri" w:hAnsi="Calibri"/>
        </w:rPr>
        <w:t>:</w:t>
      </w:r>
      <w:r w:rsidR="00A74CF7">
        <w:rPr>
          <w:rFonts w:ascii="Calibri" w:hAnsi="Calibri"/>
        </w:rPr>
        <w:tab/>
      </w:r>
      <w:r w:rsidR="00C42D1F">
        <w:rPr>
          <w:rFonts w:ascii="Calibri" w:hAnsi="Calibri"/>
        </w:rPr>
        <w:t xml:space="preserve">Hardware Warranty Policy </w:t>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Pr="007F1631">
        <w:rPr>
          <w:rFonts w:ascii="Calibri" w:hAnsi="Calibri"/>
        </w:rPr>
        <w:t>27</w:t>
      </w:r>
    </w:p>
    <w:p w:rsidR="00DD6B5B" w:rsidRPr="007F1631" w:rsidRDefault="00DD6B5B" w:rsidP="00D47502">
      <w:pPr>
        <w:pStyle w:val="NoSpacing"/>
        <w:spacing w:line="312" w:lineRule="auto"/>
        <w:jc w:val="both"/>
        <w:rPr>
          <w:rFonts w:ascii="Calibri" w:hAnsi="Calibri"/>
        </w:rPr>
      </w:pPr>
      <w:r w:rsidRPr="007F1631">
        <w:rPr>
          <w:rFonts w:ascii="Calibri" w:hAnsi="Calibri"/>
        </w:rPr>
        <w:t>Appendix VII</w:t>
      </w:r>
      <w:r w:rsidR="000A1925">
        <w:rPr>
          <w:rFonts w:ascii="Calibri" w:hAnsi="Calibri"/>
        </w:rPr>
        <w:t>:</w:t>
      </w:r>
      <w:r w:rsidR="00A74CF7">
        <w:rPr>
          <w:rFonts w:ascii="Calibri" w:hAnsi="Calibri"/>
        </w:rPr>
        <w:tab/>
      </w:r>
      <w:r w:rsidRPr="007F1631">
        <w:rPr>
          <w:rFonts w:ascii="Calibri" w:hAnsi="Calibri"/>
        </w:rPr>
        <w:t>TimeTec Terms and Conditions</w:t>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00C42D1F">
        <w:rPr>
          <w:rFonts w:ascii="Calibri" w:hAnsi="Calibri"/>
        </w:rPr>
        <w:tab/>
      </w:r>
      <w:r w:rsidRPr="007F1631">
        <w:rPr>
          <w:rFonts w:ascii="Calibri" w:hAnsi="Calibri"/>
        </w:rPr>
        <w:t>30</w:t>
      </w:r>
    </w:p>
    <w:p w:rsidR="00DD6B5B" w:rsidRPr="007F1631" w:rsidRDefault="00DD6B5B" w:rsidP="007F1631">
      <w:pPr>
        <w:pStyle w:val="NoSpacing"/>
        <w:jc w:val="both"/>
        <w:rPr>
          <w:rFonts w:ascii="Calibri" w:hAnsi="Calibri"/>
        </w:rPr>
      </w:pPr>
      <w:r w:rsidRPr="007F1631">
        <w:rPr>
          <w:rFonts w:ascii="Calibri" w:hAnsi="Calibri"/>
        </w:rPr>
        <w:tab/>
      </w:r>
    </w:p>
    <w:p w:rsidR="00DD6B5B" w:rsidRPr="007F1631" w:rsidRDefault="00DD6B5B" w:rsidP="007F1631">
      <w:pPr>
        <w:pStyle w:val="NoSpacing"/>
        <w:jc w:val="both"/>
        <w:rPr>
          <w:rFonts w:ascii="Calibri" w:hAnsi="Calibri"/>
        </w:rPr>
      </w:pPr>
      <w:r w:rsidRPr="007F1631">
        <w:rPr>
          <w:rFonts w:ascii="Calibri" w:hAnsi="Calibri"/>
        </w:rPr>
        <w:t xml:space="preserve"> </w:t>
      </w:r>
    </w:p>
    <w:p w:rsidR="00DD6B5B" w:rsidRPr="007F1631" w:rsidRDefault="00DD6B5B" w:rsidP="007F1631">
      <w:pPr>
        <w:pStyle w:val="NoSpacing"/>
        <w:jc w:val="both"/>
        <w:rPr>
          <w:rFonts w:ascii="Calibri" w:hAnsi="Calibri"/>
        </w:rPr>
      </w:pPr>
    </w:p>
    <w:p w:rsidR="00DD6B5B" w:rsidRDefault="00DD6B5B" w:rsidP="007F1631">
      <w:pPr>
        <w:pStyle w:val="NoSpacing"/>
        <w:jc w:val="both"/>
        <w:rPr>
          <w:rFonts w:ascii="Calibri" w:hAnsi="Calibri"/>
        </w:rPr>
      </w:pPr>
    </w:p>
    <w:p w:rsidR="00DD6B5B" w:rsidRPr="00701A52" w:rsidRDefault="00DD6B5B" w:rsidP="007F1631">
      <w:pPr>
        <w:pStyle w:val="NoSpacing"/>
        <w:jc w:val="both"/>
        <w:rPr>
          <w:rFonts w:ascii="Calibri" w:hAnsi="Calibri"/>
          <w:b/>
          <w:sz w:val="36"/>
          <w:szCs w:val="36"/>
        </w:rPr>
      </w:pPr>
      <w:r w:rsidRPr="00701A52">
        <w:rPr>
          <w:rFonts w:ascii="Calibri" w:hAnsi="Calibri"/>
          <w:b/>
          <w:sz w:val="36"/>
          <w:szCs w:val="36"/>
        </w:rPr>
        <w:lastRenderedPageBreak/>
        <w:t>1.</w:t>
      </w:r>
      <w:r w:rsidR="005C724B">
        <w:rPr>
          <w:rFonts w:ascii="Calibri" w:hAnsi="Calibri"/>
          <w:b/>
          <w:sz w:val="36"/>
          <w:szCs w:val="36"/>
        </w:rPr>
        <w:t xml:space="preserve"> </w:t>
      </w:r>
      <w:r w:rsidRPr="00701A52">
        <w:rPr>
          <w:rFonts w:ascii="Calibri" w:hAnsi="Calibri"/>
          <w:b/>
          <w:sz w:val="36"/>
          <w:szCs w:val="36"/>
        </w:rPr>
        <w:t>Executive Summary</w:t>
      </w:r>
    </w:p>
    <w:p w:rsidR="00DD6B5B" w:rsidRPr="007F1631" w:rsidRDefault="00DD6B5B" w:rsidP="007F1631">
      <w:pPr>
        <w:pStyle w:val="NoSpacing"/>
        <w:jc w:val="both"/>
        <w:rPr>
          <w:rFonts w:ascii="Calibri" w:hAnsi="Calibri"/>
        </w:rPr>
      </w:pPr>
      <w:r w:rsidRPr="007F1631">
        <w:rPr>
          <w:rFonts w:ascii="Calibri" w:hAnsi="Calibri"/>
        </w:rPr>
        <w:t xml:space="preserve">This proposal consists of system overview, customer requirements, our deliveries, implementation, training, after sales support and pricing, to provide a solution for </w:t>
      </w:r>
      <w:r w:rsidR="005C724B">
        <w:rPr>
          <w:rFonts w:ascii="Calibri" w:hAnsi="Calibri"/>
        </w:rPr>
        <w:t>[</w:t>
      </w:r>
      <w:r w:rsidRPr="007F1631">
        <w:rPr>
          <w:rFonts w:ascii="Calibri" w:hAnsi="Calibri"/>
        </w:rPr>
        <w:t>Client company name</w:t>
      </w:r>
      <w:r w:rsidR="005C724B">
        <w:rPr>
          <w:rFonts w:ascii="Calibri" w:hAnsi="Calibri"/>
        </w:rPr>
        <w:t>]</w:t>
      </w:r>
      <w:r w:rsidRPr="007F1631">
        <w:rPr>
          <w:rFonts w:ascii="Calibri" w:hAnsi="Calibri"/>
        </w:rPr>
        <w:t xml:space="preserve"> to track its site worker’s time attendance and reduce time cheating among its workers. Currently </w:t>
      </w:r>
      <w:r w:rsidR="005C724B">
        <w:rPr>
          <w:rFonts w:ascii="Calibri" w:hAnsi="Calibri"/>
        </w:rPr>
        <w:t>[</w:t>
      </w:r>
      <w:r w:rsidRPr="007F1631">
        <w:rPr>
          <w:rFonts w:ascii="Calibri" w:hAnsi="Calibri"/>
        </w:rPr>
        <w:t>Client company name</w:t>
      </w:r>
      <w:r w:rsidR="005C724B">
        <w:rPr>
          <w:rFonts w:ascii="Calibri" w:hAnsi="Calibri"/>
        </w:rPr>
        <w:t>]</w:t>
      </w:r>
      <w:r w:rsidRPr="007F1631">
        <w:rPr>
          <w:rFonts w:ascii="Calibri" w:hAnsi="Calibri"/>
        </w:rPr>
        <w:t xml:space="preserve"> is using manual method to mark site workers’ time attendance. Without any credentials of employees’ identification and remote update in real-time, this manual system causes time cheating and absenteeism at workplaces. </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TimeTec TA will help </w:t>
      </w:r>
      <w:r w:rsidR="005C724B">
        <w:rPr>
          <w:rFonts w:ascii="Calibri" w:hAnsi="Calibri"/>
        </w:rPr>
        <w:t>[</w:t>
      </w:r>
      <w:r w:rsidRPr="007F1631">
        <w:rPr>
          <w:rFonts w:ascii="Calibri" w:hAnsi="Calibri"/>
        </w:rPr>
        <w:t>Client company name</w:t>
      </w:r>
      <w:r w:rsidR="005C724B">
        <w:rPr>
          <w:rFonts w:ascii="Calibri" w:hAnsi="Calibri"/>
        </w:rPr>
        <w:t>]</w:t>
      </w:r>
      <w:r w:rsidRPr="007F1631">
        <w:rPr>
          <w:rFonts w:ascii="Calibri" w:hAnsi="Calibri"/>
        </w:rPr>
        <w:t xml:space="preserve"> to centralize every employee’s clocking data in real-time with fingerprint verification or photo proof embedded with geo-location functionality when the employ performs time-clocking. TimeTec TA also allows exports of accurate clocking data to </w:t>
      </w:r>
      <w:r w:rsidR="005C724B">
        <w:rPr>
          <w:rFonts w:ascii="Calibri" w:hAnsi="Calibri"/>
        </w:rPr>
        <w:t>[</w:t>
      </w:r>
      <w:r w:rsidRPr="007F1631">
        <w:rPr>
          <w:rFonts w:ascii="Calibri" w:hAnsi="Calibri"/>
        </w:rPr>
        <w:t>Client company name</w:t>
      </w:r>
      <w:r w:rsidR="005C724B">
        <w:rPr>
          <w:rFonts w:ascii="Calibri" w:hAnsi="Calibri"/>
        </w:rPr>
        <w:t>]</w:t>
      </w:r>
      <w:r w:rsidRPr="007F1631">
        <w:rPr>
          <w:rFonts w:ascii="Calibri" w:hAnsi="Calibri"/>
        </w:rPr>
        <w:t xml:space="preserve"> payroll system for smoother operation. </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Integration of TimeTec TA system with </w:t>
      </w:r>
      <w:r w:rsidR="005C724B">
        <w:rPr>
          <w:rFonts w:ascii="Calibri" w:hAnsi="Calibri"/>
        </w:rPr>
        <w:t>[</w:t>
      </w:r>
      <w:r w:rsidRPr="007F1631">
        <w:rPr>
          <w:rFonts w:ascii="Calibri" w:hAnsi="Calibri"/>
        </w:rPr>
        <w:t>Client company name</w:t>
      </w:r>
      <w:r w:rsidR="005C724B">
        <w:rPr>
          <w:rFonts w:ascii="Calibri" w:hAnsi="Calibri"/>
        </w:rPr>
        <w:t>]</w:t>
      </w:r>
      <w:r w:rsidRPr="007F1631">
        <w:rPr>
          <w:rFonts w:ascii="Calibri" w:hAnsi="Calibri"/>
        </w:rPr>
        <w:t xml:space="preserve">’s day-to-day time and attendance operation will help </w:t>
      </w:r>
      <w:r w:rsidR="005C724B">
        <w:rPr>
          <w:rFonts w:ascii="Calibri" w:hAnsi="Calibri"/>
        </w:rPr>
        <w:t>[C</w:t>
      </w:r>
      <w:r w:rsidRPr="007F1631">
        <w:rPr>
          <w:rFonts w:ascii="Calibri" w:hAnsi="Calibri"/>
        </w:rPr>
        <w:t>lient company name</w:t>
      </w:r>
      <w:r w:rsidR="005C724B">
        <w:rPr>
          <w:rFonts w:ascii="Calibri" w:hAnsi="Calibri"/>
        </w:rPr>
        <w:t>]</w:t>
      </w:r>
      <w:r w:rsidRPr="007F1631">
        <w:rPr>
          <w:rFonts w:ascii="Calibri" w:hAnsi="Calibri"/>
        </w:rPr>
        <w:t xml:space="preserve"> to monitor their employees’ movements and improve system automation effortlessly.</w:t>
      </w:r>
    </w:p>
    <w:p w:rsidR="00DD6B5B" w:rsidRPr="007F1631" w:rsidRDefault="00DD6B5B" w:rsidP="007F1631">
      <w:pPr>
        <w:pStyle w:val="NoSpacing"/>
        <w:jc w:val="both"/>
        <w:rPr>
          <w:rFonts w:ascii="Calibri" w:hAnsi="Calibri"/>
        </w:rPr>
      </w:pPr>
    </w:p>
    <w:p w:rsidR="00DD6B5B" w:rsidRDefault="00DD6B5B" w:rsidP="007F1631">
      <w:pPr>
        <w:pStyle w:val="NoSpacing"/>
        <w:jc w:val="both"/>
        <w:rPr>
          <w:rFonts w:ascii="Calibri" w:hAnsi="Calibri"/>
        </w:rPr>
      </w:pPr>
    </w:p>
    <w:p w:rsidR="002B3466" w:rsidRPr="007F1631" w:rsidRDefault="002B3466" w:rsidP="007F1631">
      <w:pPr>
        <w:pStyle w:val="NoSpacing"/>
        <w:jc w:val="both"/>
        <w:rPr>
          <w:rFonts w:ascii="Calibri" w:hAnsi="Calibri"/>
        </w:rPr>
      </w:pPr>
    </w:p>
    <w:p w:rsidR="00DD6B5B" w:rsidRPr="005C724B" w:rsidRDefault="005C724B" w:rsidP="007F1631">
      <w:pPr>
        <w:pStyle w:val="NoSpacing"/>
        <w:jc w:val="both"/>
        <w:rPr>
          <w:rFonts w:ascii="Calibri" w:hAnsi="Calibri"/>
          <w:b/>
          <w:sz w:val="36"/>
          <w:szCs w:val="36"/>
        </w:rPr>
      </w:pPr>
      <w:r w:rsidRPr="005C724B">
        <w:rPr>
          <w:rFonts w:ascii="Calibri" w:hAnsi="Calibri"/>
          <w:b/>
          <w:sz w:val="36"/>
          <w:szCs w:val="36"/>
        </w:rPr>
        <w:t xml:space="preserve">2. </w:t>
      </w:r>
      <w:r w:rsidR="00DD6B5B" w:rsidRPr="005C724B">
        <w:rPr>
          <w:rFonts w:ascii="Calibri" w:hAnsi="Calibri"/>
          <w:b/>
          <w:sz w:val="36"/>
          <w:szCs w:val="36"/>
        </w:rPr>
        <w:t>TimeTec TA Overview</w:t>
      </w:r>
    </w:p>
    <w:p w:rsidR="00DD6B5B" w:rsidRPr="007F1631" w:rsidRDefault="00DD6B5B" w:rsidP="007F1631">
      <w:pPr>
        <w:pStyle w:val="NoSpacing"/>
        <w:jc w:val="both"/>
        <w:rPr>
          <w:rFonts w:ascii="Calibri" w:hAnsi="Calibri"/>
        </w:rPr>
      </w:pPr>
    </w:p>
    <w:p w:rsidR="00DD6B5B" w:rsidRPr="005C724B" w:rsidRDefault="00DD6B5B" w:rsidP="007F1631">
      <w:pPr>
        <w:pStyle w:val="NoSpacing"/>
        <w:jc w:val="both"/>
        <w:rPr>
          <w:rFonts w:ascii="Calibri" w:hAnsi="Calibri"/>
          <w:b/>
          <w:sz w:val="24"/>
          <w:szCs w:val="24"/>
        </w:rPr>
      </w:pPr>
      <w:r w:rsidRPr="005C724B">
        <w:rPr>
          <w:rFonts w:ascii="Calibri" w:hAnsi="Calibri"/>
          <w:b/>
          <w:sz w:val="24"/>
          <w:szCs w:val="24"/>
        </w:rPr>
        <w:t>2.1</w:t>
      </w:r>
      <w:r w:rsidR="005C724B">
        <w:rPr>
          <w:rFonts w:ascii="Calibri" w:hAnsi="Calibri"/>
          <w:b/>
          <w:sz w:val="24"/>
          <w:szCs w:val="24"/>
        </w:rPr>
        <w:t xml:space="preserve"> </w:t>
      </w:r>
      <w:r w:rsidRPr="005C724B">
        <w:rPr>
          <w:rFonts w:ascii="Calibri" w:hAnsi="Calibri"/>
          <w:b/>
          <w:sz w:val="24"/>
          <w:szCs w:val="24"/>
        </w:rPr>
        <w:t>TimeTec</w:t>
      </w:r>
      <w:r w:rsidR="005C724B">
        <w:rPr>
          <w:rFonts w:ascii="Calibri" w:hAnsi="Calibri"/>
          <w:b/>
          <w:sz w:val="24"/>
          <w:szCs w:val="24"/>
        </w:rPr>
        <w:t xml:space="preserve"> </w:t>
      </w:r>
      <w:r w:rsidRPr="005C724B">
        <w:rPr>
          <w:rFonts w:ascii="Calibri" w:hAnsi="Calibri"/>
          <w:b/>
          <w:sz w:val="24"/>
          <w:szCs w:val="24"/>
        </w:rPr>
        <w:t>TA</w:t>
      </w:r>
    </w:p>
    <w:p w:rsidR="00DD6B5B" w:rsidRPr="007F1631" w:rsidRDefault="00DD6B5B" w:rsidP="007F1631">
      <w:pPr>
        <w:pStyle w:val="NoSpacing"/>
        <w:jc w:val="both"/>
        <w:rPr>
          <w:rFonts w:ascii="Calibri" w:hAnsi="Calibri"/>
        </w:rPr>
      </w:pPr>
      <w:r w:rsidRPr="007F1631">
        <w:rPr>
          <w:rFonts w:ascii="Calibri" w:hAnsi="Calibri"/>
        </w:rPr>
        <w:t>TimeTec TA is a cloud-based solution developed by TimeTec Computing Sdn Bhd to automate Time &amp; Attendance management to suit most businesses. TimeTec TA is designed to help organizations reduce their administrative overheads by eliminating the time spent on manual timecard calculations, decrease overall labor costs, and to shrink the gap between payroll policy and actual practice. For further information of the company, please refer to Appendix I.</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The system is built on Microsoft .NET framework and MySQL Relational Database Management System for reliability and flexibility. Users can update and retrieve real-time information from anywhere in the world as long as there is Internet connection.</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The system is delivered with a complete set of scheduling and time and attendance reports, which enable validation and reconciliation of electronic time sheets with payroll.</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Besides sustaining multiple shifts, rotational shifts and overnight shifts, the system also supports up to an incredible 14-column of clocking schedules, 30- type reports which makes TimeTec TA a perfect web system for small &amp; medium enterprises (SME) and multinational companies (MNC).</w:t>
      </w:r>
    </w:p>
    <w:p w:rsidR="00DD6B5B" w:rsidRDefault="00DD6B5B" w:rsidP="007F1631">
      <w:pPr>
        <w:pStyle w:val="NoSpacing"/>
        <w:jc w:val="both"/>
        <w:rPr>
          <w:rFonts w:ascii="Calibri" w:hAnsi="Calibri"/>
        </w:rPr>
      </w:pPr>
    </w:p>
    <w:p w:rsidR="0006103A" w:rsidRDefault="0006103A" w:rsidP="007F1631">
      <w:pPr>
        <w:pStyle w:val="NoSpacing"/>
        <w:jc w:val="both"/>
        <w:rPr>
          <w:rFonts w:ascii="Calibri" w:hAnsi="Calibri"/>
        </w:rPr>
      </w:pPr>
    </w:p>
    <w:p w:rsidR="0006103A" w:rsidRDefault="0006103A" w:rsidP="007F1631">
      <w:pPr>
        <w:pStyle w:val="NoSpacing"/>
        <w:jc w:val="both"/>
        <w:rPr>
          <w:rFonts w:ascii="Calibri" w:hAnsi="Calibri"/>
        </w:rPr>
      </w:pPr>
    </w:p>
    <w:p w:rsidR="0006103A" w:rsidRDefault="0006103A" w:rsidP="007F1631">
      <w:pPr>
        <w:pStyle w:val="NoSpacing"/>
        <w:jc w:val="both"/>
        <w:rPr>
          <w:rFonts w:ascii="Calibri" w:hAnsi="Calibri"/>
        </w:rPr>
      </w:pPr>
    </w:p>
    <w:p w:rsidR="0006103A" w:rsidRDefault="0006103A" w:rsidP="007F1631">
      <w:pPr>
        <w:pStyle w:val="NoSpacing"/>
        <w:jc w:val="both"/>
        <w:rPr>
          <w:rFonts w:ascii="Calibri" w:hAnsi="Calibri"/>
        </w:rPr>
      </w:pPr>
    </w:p>
    <w:p w:rsidR="0006103A" w:rsidRDefault="0006103A" w:rsidP="007F1631">
      <w:pPr>
        <w:pStyle w:val="NoSpacing"/>
        <w:jc w:val="both"/>
        <w:rPr>
          <w:rFonts w:ascii="Calibri" w:hAnsi="Calibri"/>
        </w:rPr>
      </w:pPr>
    </w:p>
    <w:p w:rsidR="0006103A" w:rsidRDefault="0006103A" w:rsidP="007F1631">
      <w:pPr>
        <w:pStyle w:val="NoSpacing"/>
        <w:jc w:val="both"/>
        <w:rPr>
          <w:rFonts w:ascii="Calibri" w:hAnsi="Calibri"/>
        </w:rPr>
      </w:pPr>
    </w:p>
    <w:p w:rsidR="0006103A" w:rsidRDefault="0006103A" w:rsidP="007F1631">
      <w:pPr>
        <w:pStyle w:val="NoSpacing"/>
        <w:jc w:val="both"/>
        <w:rPr>
          <w:rFonts w:ascii="Calibri" w:hAnsi="Calibri"/>
        </w:rPr>
      </w:pPr>
    </w:p>
    <w:p w:rsidR="0006103A" w:rsidRDefault="0006103A" w:rsidP="007F1631">
      <w:pPr>
        <w:pStyle w:val="NoSpacing"/>
        <w:jc w:val="both"/>
        <w:rPr>
          <w:rFonts w:ascii="Calibri" w:hAnsi="Calibri"/>
        </w:rPr>
      </w:pPr>
    </w:p>
    <w:p w:rsidR="0006103A" w:rsidRDefault="0006103A" w:rsidP="007F1631">
      <w:pPr>
        <w:pStyle w:val="NoSpacing"/>
        <w:jc w:val="both"/>
        <w:rPr>
          <w:rFonts w:ascii="Calibri" w:hAnsi="Calibri"/>
        </w:rPr>
      </w:pPr>
    </w:p>
    <w:p w:rsidR="00DD6B5B" w:rsidRDefault="00DD6B5B" w:rsidP="006446B8">
      <w:pPr>
        <w:pStyle w:val="NoSpacing"/>
        <w:jc w:val="center"/>
        <w:rPr>
          <w:rFonts w:ascii="Calibri" w:hAnsi="Calibri"/>
          <w:b/>
          <w:sz w:val="24"/>
          <w:szCs w:val="24"/>
        </w:rPr>
      </w:pPr>
      <w:r w:rsidRPr="0006103A">
        <w:rPr>
          <w:rFonts w:ascii="Calibri" w:hAnsi="Calibri"/>
          <w:b/>
          <w:sz w:val="24"/>
          <w:szCs w:val="24"/>
        </w:rPr>
        <w:lastRenderedPageBreak/>
        <w:t>T</w:t>
      </w:r>
      <w:r w:rsidR="0006103A" w:rsidRPr="0006103A">
        <w:rPr>
          <w:rFonts w:ascii="Calibri" w:hAnsi="Calibri"/>
          <w:b/>
          <w:sz w:val="24"/>
          <w:szCs w:val="24"/>
        </w:rPr>
        <w:t>he basic workflow of TimeTec TA</w:t>
      </w:r>
    </w:p>
    <w:p w:rsidR="0006103A" w:rsidRPr="0006103A" w:rsidRDefault="0006103A" w:rsidP="007F1631">
      <w:pPr>
        <w:pStyle w:val="NoSpacing"/>
        <w:jc w:val="both"/>
        <w:rPr>
          <w:rFonts w:ascii="Calibri" w:hAnsi="Calibri"/>
          <w:b/>
          <w:sz w:val="24"/>
          <w:szCs w:val="24"/>
        </w:rPr>
      </w:pPr>
    </w:p>
    <w:p w:rsidR="0006103A" w:rsidRPr="007F1631" w:rsidRDefault="0006103A" w:rsidP="007F1631">
      <w:pPr>
        <w:pStyle w:val="NoSpacing"/>
        <w:jc w:val="both"/>
        <w:rPr>
          <w:rFonts w:ascii="Calibri" w:hAnsi="Calibri"/>
        </w:rPr>
      </w:pPr>
      <w:r>
        <w:rPr>
          <w:rFonts w:ascii="Helvetica" w:hAnsi="Helvetica"/>
          <w:b/>
          <w:noProof/>
          <w:u w:val="single"/>
        </w:rPr>
        <w:drawing>
          <wp:inline distT="0" distB="0" distL="0" distR="0">
            <wp:extent cx="5252484" cy="5990997"/>
            <wp:effectExtent l="19050" t="19050" r="24765" b="10160"/>
            <wp:docPr id="10" name="Picture 9" descr="ttc_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c_diagram.gif"/>
                    <pic:cNvPicPr/>
                  </pic:nvPicPr>
                  <pic:blipFill>
                    <a:blip r:embed="rId9"/>
                    <a:stretch>
                      <a:fillRect/>
                    </a:stretch>
                  </pic:blipFill>
                  <pic:spPr>
                    <a:xfrm>
                      <a:off x="0" y="0"/>
                      <a:ext cx="5254526" cy="5993327"/>
                    </a:xfrm>
                    <a:prstGeom prst="rect">
                      <a:avLst/>
                    </a:prstGeom>
                    <a:ln>
                      <a:solidFill>
                        <a:schemeClr val="bg1">
                          <a:lumMod val="75000"/>
                        </a:schemeClr>
                      </a:solidFill>
                    </a:ln>
                  </pic:spPr>
                </pic:pic>
              </a:graphicData>
            </a:graphic>
          </wp:inline>
        </w:drawing>
      </w:r>
    </w:p>
    <w:p w:rsidR="00DD6B5B" w:rsidRPr="007F1631" w:rsidRDefault="00DD6B5B" w:rsidP="007F1631">
      <w:pPr>
        <w:pStyle w:val="NoSpacing"/>
        <w:jc w:val="both"/>
        <w:rPr>
          <w:rFonts w:ascii="Calibri" w:hAnsi="Calibri"/>
        </w:rPr>
      </w:pPr>
      <w:r w:rsidRPr="007F1631">
        <w:rPr>
          <w:rFonts w:ascii="Calibri" w:hAnsi="Calibri"/>
        </w:rPr>
        <w:t xml:space="preserve"> </w:t>
      </w:r>
    </w:p>
    <w:p w:rsidR="00B73493" w:rsidRDefault="00DD6B5B" w:rsidP="007F1631">
      <w:pPr>
        <w:pStyle w:val="NoSpacing"/>
        <w:jc w:val="both"/>
        <w:rPr>
          <w:rFonts w:ascii="Calibri" w:hAnsi="Calibri"/>
        </w:rPr>
      </w:pPr>
      <w:r w:rsidRPr="007F1631">
        <w:rPr>
          <w:rFonts w:ascii="Calibri" w:hAnsi="Calibri"/>
        </w:rPr>
        <w:t>Efficiency is key in any business organization – mismanagement of employees’ time and effort will only hold a company back. The usage of advanced time clock devices coupled with an effective time attendance solution, such as FingerTec biometric terminals and TimeTec TA, will help your company operates at its full potential in the following ways:</w:t>
      </w:r>
    </w:p>
    <w:p w:rsidR="00B73493" w:rsidRPr="007F1631" w:rsidRDefault="00B73493"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 TimeTec TA helps to:</w:t>
      </w:r>
    </w:p>
    <w:p w:rsidR="00DD6B5B" w:rsidRPr="007F1631" w:rsidRDefault="00DD6B5B" w:rsidP="007F1631">
      <w:pPr>
        <w:pStyle w:val="NoSpacing"/>
        <w:jc w:val="both"/>
        <w:rPr>
          <w:rFonts w:ascii="Calibri" w:hAnsi="Calibri"/>
        </w:rPr>
      </w:pPr>
      <w:r w:rsidRPr="007F1631">
        <w:rPr>
          <w:rFonts w:ascii="Calibri" w:hAnsi="Calibri"/>
        </w:rPr>
        <w:t>•</w:t>
      </w:r>
      <w:r w:rsidR="00A46116">
        <w:rPr>
          <w:rFonts w:ascii="Calibri" w:hAnsi="Calibri"/>
        </w:rPr>
        <w:t xml:space="preserve"> </w:t>
      </w:r>
      <w:r w:rsidRPr="007F1631">
        <w:rPr>
          <w:rFonts w:ascii="Calibri" w:hAnsi="Calibri"/>
        </w:rPr>
        <w:t>Centralizes All Clocking Data</w:t>
      </w:r>
    </w:p>
    <w:p w:rsidR="00DD6B5B" w:rsidRPr="007F1631" w:rsidRDefault="00DD6B5B" w:rsidP="007F1631">
      <w:pPr>
        <w:pStyle w:val="NoSpacing"/>
        <w:jc w:val="both"/>
        <w:rPr>
          <w:rFonts w:ascii="Calibri" w:hAnsi="Calibri"/>
        </w:rPr>
      </w:pPr>
      <w:r w:rsidRPr="007F1631">
        <w:rPr>
          <w:rFonts w:ascii="Calibri" w:hAnsi="Calibri"/>
        </w:rPr>
        <w:t>•</w:t>
      </w:r>
      <w:r w:rsidR="00A46116">
        <w:rPr>
          <w:rFonts w:ascii="Calibri" w:hAnsi="Calibri"/>
        </w:rPr>
        <w:t xml:space="preserve"> </w:t>
      </w:r>
      <w:r w:rsidRPr="007F1631">
        <w:rPr>
          <w:rFonts w:ascii="Calibri" w:hAnsi="Calibri"/>
        </w:rPr>
        <w:t>Provides Data Access to Connected PCs, Anytime</w:t>
      </w:r>
    </w:p>
    <w:p w:rsidR="00DD6B5B" w:rsidRPr="007F1631" w:rsidRDefault="00DD6B5B" w:rsidP="007F1631">
      <w:pPr>
        <w:pStyle w:val="NoSpacing"/>
        <w:jc w:val="both"/>
        <w:rPr>
          <w:rFonts w:ascii="Calibri" w:hAnsi="Calibri"/>
        </w:rPr>
      </w:pPr>
      <w:r w:rsidRPr="007F1631">
        <w:rPr>
          <w:rFonts w:ascii="Calibri" w:hAnsi="Calibri"/>
        </w:rPr>
        <w:t>•</w:t>
      </w:r>
      <w:r w:rsidR="00A46116">
        <w:rPr>
          <w:rFonts w:ascii="Calibri" w:hAnsi="Calibri"/>
        </w:rPr>
        <w:t xml:space="preserve"> </w:t>
      </w:r>
      <w:r w:rsidRPr="007F1631">
        <w:rPr>
          <w:rFonts w:ascii="Calibri" w:hAnsi="Calibri"/>
        </w:rPr>
        <w:t>Performs Comprehensive Functions in a Friendly UI</w:t>
      </w:r>
    </w:p>
    <w:p w:rsidR="00DD6B5B" w:rsidRPr="007F1631" w:rsidRDefault="00DD6B5B" w:rsidP="007F1631">
      <w:pPr>
        <w:pStyle w:val="NoSpacing"/>
        <w:jc w:val="both"/>
        <w:rPr>
          <w:rFonts w:ascii="Calibri" w:hAnsi="Calibri"/>
        </w:rPr>
      </w:pPr>
      <w:r w:rsidRPr="007F1631">
        <w:rPr>
          <w:rFonts w:ascii="Calibri" w:hAnsi="Calibri"/>
        </w:rPr>
        <w:t>•</w:t>
      </w:r>
      <w:r w:rsidR="00A46116">
        <w:rPr>
          <w:rFonts w:ascii="Calibri" w:hAnsi="Calibri"/>
        </w:rPr>
        <w:t xml:space="preserve"> </w:t>
      </w:r>
      <w:r w:rsidRPr="007F1631">
        <w:rPr>
          <w:rFonts w:ascii="Calibri" w:hAnsi="Calibri"/>
        </w:rPr>
        <w:t>Reduces Manual and Timely Admin Tasks</w:t>
      </w:r>
    </w:p>
    <w:p w:rsidR="00DD6B5B" w:rsidRPr="007F1631" w:rsidRDefault="00DD6B5B" w:rsidP="007F1631">
      <w:pPr>
        <w:pStyle w:val="NoSpacing"/>
        <w:jc w:val="both"/>
        <w:rPr>
          <w:rFonts w:ascii="Calibri" w:hAnsi="Calibri"/>
        </w:rPr>
      </w:pPr>
      <w:r w:rsidRPr="007F1631">
        <w:rPr>
          <w:rFonts w:ascii="Calibri" w:hAnsi="Calibri"/>
        </w:rPr>
        <w:t>•</w:t>
      </w:r>
      <w:r w:rsidR="00A46116">
        <w:rPr>
          <w:rFonts w:ascii="Calibri" w:hAnsi="Calibri"/>
        </w:rPr>
        <w:t xml:space="preserve"> </w:t>
      </w:r>
      <w:r w:rsidRPr="007F1631">
        <w:rPr>
          <w:rFonts w:ascii="Calibri" w:hAnsi="Calibri"/>
        </w:rPr>
        <w:t>Ensures Application of Work &amp; Pay Rules</w:t>
      </w:r>
    </w:p>
    <w:p w:rsidR="00DD6B5B" w:rsidRPr="007F1631" w:rsidRDefault="00DD6B5B" w:rsidP="007F1631">
      <w:pPr>
        <w:pStyle w:val="NoSpacing"/>
        <w:jc w:val="both"/>
        <w:rPr>
          <w:rFonts w:ascii="Calibri" w:hAnsi="Calibri"/>
        </w:rPr>
      </w:pPr>
      <w:r w:rsidRPr="007F1631">
        <w:rPr>
          <w:rFonts w:ascii="Calibri" w:hAnsi="Calibri"/>
        </w:rPr>
        <w:t>•</w:t>
      </w:r>
      <w:r w:rsidR="00A46116">
        <w:rPr>
          <w:rFonts w:ascii="Calibri" w:hAnsi="Calibri"/>
        </w:rPr>
        <w:t xml:space="preserve"> </w:t>
      </w:r>
      <w:r w:rsidRPr="007F1631">
        <w:rPr>
          <w:rFonts w:ascii="Calibri" w:hAnsi="Calibri"/>
        </w:rPr>
        <w:t>Minimizes Compliance Risks Conveniently</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lastRenderedPageBreak/>
        <w:t>TimeTec TA provides three types of clocking methods for users to record attendance data.</w:t>
      </w:r>
    </w:p>
    <w:p w:rsidR="00DD6B5B" w:rsidRPr="007F1631" w:rsidRDefault="00DD6B5B" w:rsidP="007F1631">
      <w:pPr>
        <w:pStyle w:val="NoSpacing"/>
        <w:jc w:val="both"/>
        <w:rPr>
          <w:rFonts w:ascii="Calibri" w:hAnsi="Calibri"/>
        </w:rPr>
      </w:pPr>
      <w:r w:rsidRPr="007F1631">
        <w:rPr>
          <w:rFonts w:ascii="Calibri" w:hAnsi="Calibri"/>
        </w:rPr>
        <w:t>•</w:t>
      </w:r>
      <w:r w:rsidR="00E85D9C">
        <w:rPr>
          <w:rFonts w:ascii="Calibri" w:hAnsi="Calibri"/>
        </w:rPr>
        <w:t xml:space="preserve"> </w:t>
      </w:r>
      <w:r w:rsidRPr="007F1631">
        <w:rPr>
          <w:rFonts w:ascii="Calibri" w:hAnsi="Calibri"/>
        </w:rPr>
        <w:t>Attendance Clocking via FingerTec Device</w:t>
      </w:r>
    </w:p>
    <w:p w:rsidR="00DD6B5B" w:rsidRPr="007F1631" w:rsidRDefault="00DD6B5B" w:rsidP="007F1631">
      <w:pPr>
        <w:pStyle w:val="NoSpacing"/>
        <w:jc w:val="both"/>
        <w:rPr>
          <w:rFonts w:ascii="Calibri" w:hAnsi="Calibri"/>
        </w:rPr>
      </w:pPr>
      <w:r w:rsidRPr="007F1631">
        <w:rPr>
          <w:rFonts w:ascii="Calibri" w:hAnsi="Calibri"/>
        </w:rPr>
        <w:t>•</w:t>
      </w:r>
      <w:r w:rsidR="00E85D9C">
        <w:rPr>
          <w:rFonts w:ascii="Calibri" w:hAnsi="Calibri"/>
        </w:rPr>
        <w:t xml:space="preserve"> </w:t>
      </w:r>
      <w:r w:rsidRPr="007F1631">
        <w:rPr>
          <w:rFonts w:ascii="Calibri" w:hAnsi="Calibri"/>
        </w:rPr>
        <w:t>Attendance Clocking via Smartphone with TimeTec Mobile App</w:t>
      </w:r>
    </w:p>
    <w:p w:rsidR="00DD6B5B" w:rsidRPr="007F1631" w:rsidRDefault="00DD6B5B" w:rsidP="007F1631">
      <w:pPr>
        <w:pStyle w:val="NoSpacing"/>
        <w:jc w:val="both"/>
        <w:rPr>
          <w:rFonts w:ascii="Calibri" w:hAnsi="Calibri"/>
        </w:rPr>
      </w:pPr>
      <w:r w:rsidRPr="007F1631">
        <w:rPr>
          <w:rFonts w:ascii="Calibri" w:hAnsi="Calibri"/>
        </w:rPr>
        <w:t>•</w:t>
      </w:r>
      <w:r w:rsidR="00E85D9C">
        <w:rPr>
          <w:rFonts w:ascii="Calibri" w:hAnsi="Calibri"/>
        </w:rPr>
        <w:t xml:space="preserve"> </w:t>
      </w:r>
      <w:r w:rsidRPr="007F1631">
        <w:rPr>
          <w:rFonts w:ascii="Calibri" w:hAnsi="Calibri"/>
        </w:rPr>
        <w:t>Attendance Clocking via PC with Web Clock-In</w:t>
      </w:r>
    </w:p>
    <w:p w:rsidR="00261053" w:rsidRDefault="00261053" w:rsidP="007F1631">
      <w:pPr>
        <w:pStyle w:val="NoSpacing"/>
        <w:jc w:val="both"/>
        <w:rPr>
          <w:rFonts w:ascii="Calibri" w:hAnsi="Calibri"/>
          <w:b/>
          <w:sz w:val="24"/>
          <w:szCs w:val="24"/>
        </w:rPr>
      </w:pPr>
    </w:p>
    <w:p w:rsidR="00261053" w:rsidRDefault="00261053" w:rsidP="007F1631">
      <w:pPr>
        <w:pStyle w:val="NoSpacing"/>
        <w:jc w:val="both"/>
        <w:rPr>
          <w:rFonts w:ascii="Calibri" w:hAnsi="Calibri"/>
          <w:b/>
          <w:sz w:val="24"/>
          <w:szCs w:val="24"/>
        </w:rPr>
      </w:pPr>
    </w:p>
    <w:p w:rsidR="00261053" w:rsidRDefault="00261053" w:rsidP="007F1631">
      <w:pPr>
        <w:pStyle w:val="NoSpacing"/>
        <w:jc w:val="both"/>
        <w:rPr>
          <w:rFonts w:ascii="Calibri" w:hAnsi="Calibri"/>
          <w:b/>
          <w:sz w:val="24"/>
          <w:szCs w:val="24"/>
        </w:rPr>
      </w:pPr>
    </w:p>
    <w:p w:rsidR="00DD6B5B" w:rsidRPr="00E85D9C" w:rsidRDefault="00DD6B5B" w:rsidP="007F1631">
      <w:pPr>
        <w:pStyle w:val="NoSpacing"/>
        <w:jc w:val="both"/>
        <w:rPr>
          <w:rFonts w:ascii="Calibri" w:hAnsi="Calibri"/>
          <w:b/>
          <w:sz w:val="24"/>
          <w:szCs w:val="24"/>
        </w:rPr>
      </w:pPr>
      <w:r w:rsidRPr="00E85D9C">
        <w:rPr>
          <w:rFonts w:ascii="Calibri" w:hAnsi="Calibri"/>
          <w:b/>
          <w:sz w:val="24"/>
          <w:szCs w:val="24"/>
        </w:rPr>
        <w:t>2.2</w:t>
      </w:r>
      <w:r w:rsidR="00E85D9C" w:rsidRPr="00E85D9C">
        <w:rPr>
          <w:rFonts w:ascii="Calibri" w:hAnsi="Calibri"/>
          <w:b/>
          <w:sz w:val="24"/>
          <w:szCs w:val="24"/>
        </w:rPr>
        <w:t xml:space="preserve"> </w:t>
      </w:r>
      <w:r w:rsidRPr="00E85D9C">
        <w:rPr>
          <w:rFonts w:ascii="Calibri" w:hAnsi="Calibri"/>
          <w:b/>
          <w:sz w:val="24"/>
          <w:szCs w:val="24"/>
        </w:rPr>
        <w:t>Attendance Clocking with FingerTec Device</w:t>
      </w:r>
    </w:p>
    <w:p w:rsidR="00DD6B5B" w:rsidRPr="007F1631" w:rsidRDefault="00DD6B5B" w:rsidP="007F1631">
      <w:pPr>
        <w:pStyle w:val="NoSpacing"/>
        <w:jc w:val="both"/>
        <w:rPr>
          <w:rFonts w:ascii="Calibri" w:hAnsi="Calibri"/>
        </w:rPr>
      </w:pPr>
      <w:r w:rsidRPr="007F1631">
        <w:rPr>
          <w:rFonts w:ascii="Calibri" w:hAnsi="Calibri"/>
        </w:rPr>
        <w:t xml:space="preserve">FingerTec is an affiliate brand of TimeTec for fingerprint, face, card products for access control and time attendance products. FingerTec’s biometric devices work perfectly with TimeTec TA system because it has push technology that can push attendance data to TimeTec TA in real time. The benefits of using FingerTec’s biometric devices as attendance clocking input units are as follow:     </w:t>
      </w:r>
    </w:p>
    <w:p w:rsidR="00DD6B5B" w:rsidRPr="007F1631" w:rsidRDefault="00DD6B5B" w:rsidP="007F1631">
      <w:pPr>
        <w:pStyle w:val="NoSpacing"/>
        <w:jc w:val="both"/>
        <w:rPr>
          <w:rFonts w:ascii="Calibri" w:hAnsi="Calibri"/>
        </w:rPr>
      </w:pPr>
      <w:r w:rsidRPr="007F1631">
        <w:rPr>
          <w:rFonts w:ascii="Calibri" w:hAnsi="Calibri"/>
        </w:rPr>
        <w:t xml:space="preserve"> </w:t>
      </w:r>
    </w:p>
    <w:p w:rsidR="00DD6B5B" w:rsidRPr="007F1631" w:rsidRDefault="00DD6B5B" w:rsidP="007F1631">
      <w:pPr>
        <w:pStyle w:val="NoSpacing"/>
        <w:jc w:val="both"/>
        <w:rPr>
          <w:rFonts w:ascii="Calibri" w:hAnsi="Calibri"/>
        </w:rPr>
      </w:pPr>
      <w:r w:rsidRPr="007F1631">
        <w:rPr>
          <w:rFonts w:ascii="Calibri" w:hAnsi="Calibri"/>
        </w:rPr>
        <w:t>•</w:t>
      </w:r>
      <w:r w:rsidR="00FA7DF8">
        <w:rPr>
          <w:rFonts w:ascii="Calibri" w:hAnsi="Calibri"/>
        </w:rPr>
        <w:t xml:space="preserve"> </w:t>
      </w:r>
      <w:r w:rsidRPr="007F1631">
        <w:rPr>
          <w:rFonts w:ascii="Calibri" w:hAnsi="Calibri"/>
        </w:rPr>
        <w:t xml:space="preserve">Minimizes Human Errors </w:t>
      </w:r>
    </w:p>
    <w:p w:rsidR="00DD6B5B" w:rsidRPr="007F1631" w:rsidRDefault="00DD6B5B" w:rsidP="007F1631">
      <w:pPr>
        <w:pStyle w:val="NoSpacing"/>
        <w:jc w:val="both"/>
        <w:rPr>
          <w:rFonts w:ascii="Calibri" w:hAnsi="Calibri"/>
        </w:rPr>
      </w:pPr>
      <w:r w:rsidRPr="007F1631">
        <w:rPr>
          <w:rFonts w:ascii="Calibri" w:hAnsi="Calibri"/>
        </w:rPr>
        <w:t>•</w:t>
      </w:r>
      <w:r w:rsidR="00FA7DF8">
        <w:rPr>
          <w:rFonts w:ascii="Calibri" w:hAnsi="Calibri"/>
        </w:rPr>
        <w:t xml:space="preserve"> </w:t>
      </w:r>
      <w:r w:rsidRPr="007F1631">
        <w:rPr>
          <w:rFonts w:ascii="Calibri" w:hAnsi="Calibri"/>
        </w:rPr>
        <w:t>Enforce Pay and Attendance Policies</w:t>
      </w:r>
    </w:p>
    <w:p w:rsidR="00DD6B5B" w:rsidRPr="007F1631" w:rsidRDefault="00DD6B5B" w:rsidP="007F1631">
      <w:pPr>
        <w:pStyle w:val="NoSpacing"/>
        <w:jc w:val="both"/>
        <w:rPr>
          <w:rFonts w:ascii="Calibri" w:hAnsi="Calibri"/>
        </w:rPr>
      </w:pPr>
      <w:r w:rsidRPr="007F1631">
        <w:rPr>
          <w:rFonts w:ascii="Calibri" w:hAnsi="Calibri"/>
        </w:rPr>
        <w:t>•</w:t>
      </w:r>
      <w:r w:rsidR="00FA7DF8">
        <w:rPr>
          <w:rFonts w:ascii="Calibri" w:hAnsi="Calibri"/>
        </w:rPr>
        <w:t xml:space="preserve"> </w:t>
      </w:r>
      <w:r w:rsidRPr="007F1631">
        <w:rPr>
          <w:rFonts w:ascii="Calibri" w:hAnsi="Calibri"/>
        </w:rPr>
        <w:t>Reduces Overall Cost, Maximizes Gain</w:t>
      </w:r>
    </w:p>
    <w:p w:rsidR="00DD6B5B" w:rsidRPr="007F1631" w:rsidRDefault="00DD6B5B" w:rsidP="007F1631">
      <w:pPr>
        <w:pStyle w:val="NoSpacing"/>
        <w:jc w:val="both"/>
        <w:rPr>
          <w:rFonts w:ascii="Calibri" w:hAnsi="Calibri"/>
        </w:rPr>
      </w:pPr>
      <w:r w:rsidRPr="007F1631">
        <w:rPr>
          <w:rFonts w:ascii="Calibri" w:hAnsi="Calibri"/>
        </w:rPr>
        <w:t>•</w:t>
      </w:r>
      <w:r w:rsidR="00FA7DF8">
        <w:rPr>
          <w:rFonts w:ascii="Calibri" w:hAnsi="Calibri"/>
        </w:rPr>
        <w:t xml:space="preserve"> </w:t>
      </w:r>
      <w:r w:rsidRPr="007F1631">
        <w:rPr>
          <w:rFonts w:ascii="Calibri" w:hAnsi="Calibri"/>
        </w:rPr>
        <w:t>Operates Quickly and Conveniently</w:t>
      </w:r>
    </w:p>
    <w:p w:rsidR="00DD6B5B" w:rsidRDefault="00DD6B5B" w:rsidP="007F1631">
      <w:pPr>
        <w:pStyle w:val="NoSpacing"/>
        <w:jc w:val="both"/>
        <w:rPr>
          <w:rFonts w:ascii="Calibri" w:hAnsi="Calibri"/>
        </w:rPr>
      </w:pPr>
    </w:p>
    <w:p w:rsidR="00190C81" w:rsidRPr="007F1631" w:rsidRDefault="00190C81"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190C81" w:rsidRDefault="00DD6B5B" w:rsidP="007F1631">
      <w:pPr>
        <w:pStyle w:val="NoSpacing"/>
        <w:jc w:val="both"/>
        <w:rPr>
          <w:rFonts w:ascii="Calibri" w:hAnsi="Calibri"/>
          <w:b/>
          <w:sz w:val="24"/>
          <w:szCs w:val="24"/>
        </w:rPr>
      </w:pPr>
      <w:r w:rsidRPr="00190C81">
        <w:rPr>
          <w:rFonts w:ascii="Calibri" w:hAnsi="Calibri"/>
          <w:b/>
          <w:sz w:val="24"/>
          <w:szCs w:val="24"/>
        </w:rPr>
        <w:t>2.3 Attendance Clocking via Smartphone with TimeTec Mobile App</w:t>
      </w:r>
    </w:p>
    <w:p w:rsidR="00DD6B5B" w:rsidRPr="007F1631" w:rsidRDefault="00DD6B5B" w:rsidP="007F1631">
      <w:pPr>
        <w:pStyle w:val="NoSpacing"/>
        <w:jc w:val="both"/>
        <w:rPr>
          <w:rFonts w:ascii="Calibri" w:hAnsi="Calibri"/>
        </w:rPr>
      </w:pPr>
      <w:r w:rsidRPr="007F1631">
        <w:rPr>
          <w:rFonts w:ascii="Calibri" w:hAnsi="Calibri"/>
        </w:rPr>
        <w:t>TimeTec Mobile is an App available in both iOS and Android platform. It comes as a part and parcel for TimeTec TA as an attendance clocking option for users, and also as an instant notification and monitoring tool. It is a real-time solution aimed at providing convenience and flexibility especially to industries that have staff who are constantly on-the-move, enabling them to report their attendance wherever they are. Supervisors as well can experience the convenience of tracking and enforcing attendance policies easier than before, as the TimeTec Mobile connects to the TimeTec server, allowing employees and superiors to use their Android or iPhone to clock-in their attendance, view attendance sheets and print out attendance reports.</w:t>
      </w:r>
    </w:p>
    <w:p w:rsidR="00DD6B5B" w:rsidRPr="007F1631" w:rsidRDefault="00DD6B5B" w:rsidP="007F1631">
      <w:pPr>
        <w:pStyle w:val="NoSpacing"/>
        <w:jc w:val="both"/>
        <w:rPr>
          <w:rFonts w:ascii="Calibri" w:hAnsi="Calibri"/>
        </w:rPr>
      </w:pPr>
    </w:p>
    <w:p w:rsidR="00DD6B5B" w:rsidRPr="007F1631" w:rsidRDefault="00DD6B5B" w:rsidP="00D52368">
      <w:pPr>
        <w:pStyle w:val="NoSpacing"/>
        <w:ind w:left="284" w:hanging="284"/>
        <w:jc w:val="both"/>
        <w:rPr>
          <w:rFonts w:ascii="Calibri" w:hAnsi="Calibri"/>
        </w:rPr>
      </w:pPr>
      <w:r w:rsidRPr="007F1631">
        <w:rPr>
          <w:rFonts w:ascii="Calibri" w:hAnsi="Calibri"/>
        </w:rPr>
        <w:t>•</w:t>
      </w:r>
      <w:r w:rsidR="00663BF9">
        <w:rPr>
          <w:rFonts w:ascii="Calibri" w:hAnsi="Calibri"/>
        </w:rPr>
        <w:t xml:space="preserve"> </w:t>
      </w:r>
      <w:r w:rsidR="00D52368">
        <w:rPr>
          <w:rFonts w:ascii="Calibri" w:hAnsi="Calibri"/>
        </w:rPr>
        <w:t xml:space="preserve">   </w:t>
      </w:r>
      <w:r w:rsidRPr="00FA34A2">
        <w:rPr>
          <w:rFonts w:ascii="Calibri" w:hAnsi="Calibri"/>
          <w:b/>
        </w:rPr>
        <w:t>Verify Attendance Anytime, Anywhere</w:t>
      </w:r>
    </w:p>
    <w:p w:rsidR="00DD6B5B" w:rsidRPr="007F1631" w:rsidRDefault="00DD6B5B" w:rsidP="00D52368">
      <w:pPr>
        <w:pStyle w:val="NoSpacing"/>
        <w:ind w:left="284"/>
        <w:jc w:val="both"/>
        <w:rPr>
          <w:rFonts w:ascii="Calibri" w:hAnsi="Calibri"/>
        </w:rPr>
      </w:pPr>
      <w:r w:rsidRPr="007F1631">
        <w:rPr>
          <w:rFonts w:ascii="Calibri" w:hAnsi="Calibri"/>
        </w:rPr>
        <w:t>Whether you're working from home or meeting a client, verifying your attendance with your smartphone is now possible with TimeTec Mobile. All you need is an Internet connection for TimeTec Mobile to capture your verification's time and location and send them to the TimeTec Server.</w:t>
      </w:r>
    </w:p>
    <w:p w:rsidR="00DD6B5B" w:rsidRPr="007F1631" w:rsidRDefault="00DD6B5B" w:rsidP="00D52368">
      <w:pPr>
        <w:pStyle w:val="NoSpacing"/>
        <w:ind w:left="284" w:hanging="284"/>
        <w:jc w:val="both"/>
        <w:rPr>
          <w:rFonts w:ascii="Calibri" w:hAnsi="Calibri"/>
        </w:rPr>
      </w:pPr>
    </w:p>
    <w:p w:rsidR="00DD6B5B" w:rsidRPr="00FA34A2" w:rsidRDefault="00DD6B5B" w:rsidP="00D52368">
      <w:pPr>
        <w:pStyle w:val="NoSpacing"/>
        <w:ind w:left="284" w:hanging="284"/>
        <w:jc w:val="both"/>
        <w:rPr>
          <w:rFonts w:ascii="Calibri" w:hAnsi="Calibri"/>
          <w:b/>
        </w:rPr>
      </w:pPr>
      <w:r w:rsidRPr="007F1631">
        <w:rPr>
          <w:rFonts w:ascii="Calibri" w:hAnsi="Calibri"/>
        </w:rPr>
        <w:t>•</w:t>
      </w:r>
      <w:r w:rsidR="00D52368">
        <w:rPr>
          <w:rFonts w:ascii="Calibri" w:hAnsi="Calibri"/>
        </w:rPr>
        <w:t xml:space="preserve">  </w:t>
      </w:r>
      <w:r w:rsidR="00663BF9">
        <w:rPr>
          <w:rFonts w:ascii="Calibri" w:hAnsi="Calibri"/>
        </w:rPr>
        <w:t xml:space="preserve"> </w:t>
      </w:r>
      <w:r w:rsidRPr="00FA34A2">
        <w:rPr>
          <w:rFonts w:ascii="Calibri" w:hAnsi="Calibri"/>
          <w:b/>
        </w:rPr>
        <w:t>Keep Track of Your Own Attendance</w:t>
      </w:r>
    </w:p>
    <w:p w:rsidR="00DD6B5B" w:rsidRPr="007F1631" w:rsidRDefault="00DD6B5B" w:rsidP="00D52368">
      <w:pPr>
        <w:pStyle w:val="NoSpacing"/>
        <w:ind w:left="284"/>
        <w:jc w:val="both"/>
        <w:rPr>
          <w:rFonts w:ascii="Calibri" w:hAnsi="Calibri"/>
        </w:rPr>
      </w:pPr>
      <w:r w:rsidRPr="007F1631">
        <w:rPr>
          <w:rFonts w:ascii="Calibri" w:hAnsi="Calibri"/>
        </w:rPr>
        <w:t>With the TimeTec Mobile, you can check your own attendance history, enabling you to keep track of your late arrivals at work or early departures so that you can make up for it later on.</w:t>
      </w:r>
    </w:p>
    <w:p w:rsidR="00DD6B5B" w:rsidRPr="007F1631" w:rsidRDefault="00DD6B5B" w:rsidP="00D52368">
      <w:pPr>
        <w:pStyle w:val="NoSpacing"/>
        <w:ind w:left="284" w:hanging="284"/>
        <w:jc w:val="both"/>
        <w:rPr>
          <w:rFonts w:ascii="Calibri" w:hAnsi="Calibri"/>
        </w:rPr>
      </w:pPr>
    </w:p>
    <w:p w:rsidR="00DD6B5B" w:rsidRPr="00FA34A2" w:rsidRDefault="00DD6B5B" w:rsidP="00D52368">
      <w:pPr>
        <w:pStyle w:val="NoSpacing"/>
        <w:ind w:left="284" w:hanging="284"/>
        <w:jc w:val="both"/>
        <w:rPr>
          <w:rFonts w:ascii="Calibri" w:hAnsi="Calibri"/>
          <w:b/>
        </w:rPr>
      </w:pPr>
      <w:r w:rsidRPr="007F1631">
        <w:rPr>
          <w:rFonts w:ascii="Calibri" w:hAnsi="Calibri"/>
        </w:rPr>
        <w:t>•</w:t>
      </w:r>
      <w:r w:rsidR="00663BF9">
        <w:rPr>
          <w:rFonts w:ascii="Calibri" w:hAnsi="Calibri"/>
        </w:rPr>
        <w:t xml:space="preserve"> </w:t>
      </w:r>
      <w:r w:rsidR="00D52368">
        <w:rPr>
          <w:rFonts w:ascii="Calibri" w:hAnsi="Calibri"/>
        </w:rPr>
        <w:t xml:space="preserve">  </w:t>
      </w:r>
      <w:r w:rsidRPr="00FA34A2">
        <w:rPr>
          <w:rFonts w:ascii="Calibri" w:hAnsi="Calibri"/>
          <w:b/>
        </w:rPr>
        <w:t>Print Reports from Anywhere at All</w:t>
      </w:r>
    </w:p>
    <w:p w:rsidR="00DD6B5B" w:rsidRPr="007F1631" w:rsidRDefault="00DD6B5B" w:rsidP="00D52368">
      <w:pPr>
        <w:pStyle w:val="NoSpacing"/>
        <w:ind w:left="284"/>
        <w:jc w:val="both"/>
        <w:rPr>
          <w:rFonts w:ascii="Calibri" w:hAnsi="Calibri"/>
        </w:rPr>
      </w:pPr>
      <w:r w:rsidRPr="007F1631">
        <w:rPr>
          <w:rFonts w:ascii="Calibri" w:hAnsi="Calibri"/>
        </w:rPr>
        <w:t>Printing attendance reports has never been easier. With TimeTec Mobile, you can generate attendance reports and print them with a WiFi printer, with a few taps of your finger.</w:t>
      </w:r>
    </w:p>
    <w:p w:rsidR="00DD6B5B" w:rsidRPr="007F1631" w:rsidRDefault="00DD6B5B" w:rsidP="00D52368">
      <w:pPr>
        <w:pStyle w:val="NoSpacing"/>
        <w:ind w:left="284" w:hanging="284"/>
        <w:jc w:val="both"/>
        <w:rPr>
          <w:rFonts w:ascii="Calibri" w:hAnsi="Calibri"/>
        </w:rPr>
      </w:pPr>
    </w:p>
    <w:p w:rsidR="00DD6B5B" w:rsidRPr="00FA34A2" w:rsidRDefault="00DD6B5B" w:rsidP="00D52368">
      <w:pPr>
        <w:pStyle w:val="NoSpacing"/>
        <w:ind w:left="284" w:hanging="284"/>
        <w:jc w:val="both"/>
        <w:rPr>
          <w:rFonts w:ascii="Calibri" w:hAnsi="Calibri"/>
          <w:b/>
        </w:rPr>
      </w:pPr>
      <w:r w:rsidRPr="007F1631">
        <w:rPr>
          <w:rFonts w:ascii="Calibri" w:hAnsi="Calibri"/>
        </w:rPr>
        <w:t>•</w:t>
      </w:r>
      <w:r w:rsidRPr="007F1631">
        <w:rPr>
          <w:rFonts w:ascii="Calibri" w:hAnsi="Calibri"/>
        </w:rPr>
        <w:tab/>
      </w:r>
      <w:r w:rsidRPr="00FA34A2">
        <w:rPr>
          <w:rFonts w:ascii="Calibri" w:hAnsi="Calibri"/>
          <w:b/>
        </w:rPr>
        <w:t>GPS Coordinate Locator</w:t>
      </w:r>
    </w:p>
    <w:p w:rsidR="00DD6B5B" w:rsidRPr="007F1631" w:rsidRDefault="00DD6B5B" w:rsidP="00D52368">
      <w:pPr>
        <w:pStyle w:val="NoSpacing"/>
        <w:ind w:left="284"/>
        <w:jc w:val="both"/>
        <w:rPr>
          <w:rFonts w:ascii="Calibri" w:hAnsi="Calibri"/>
        </w:rPr>
      </w:pPr>
      <w:r w:rsidRPr="007F1631">
        <w:rPr>
          <w:rFonts w:ascii="Calibri" w:hAnsi="Calibri"/>
        </w:rPr>
        <w:t>TimeTec Mobile comes complete with a GPS locator that tags the exact location at the time of the attendance clock-in, ruling out dishonest and irrelevant data.</w:t>
      </w:r>
    </w:p>
    <w:p w:rsidR="00DD6B5B" w:rsidRPr="00FA34A2" w:rsidRDefault="00DD6B5B" w:rsidP="00D52368">
      <w:pPr>
        <w:pStyle w:val="NoSpacing"/>
        <w:ind w:left="284" w:hanging="284"/>
        <w:jc w:val="both"/>
        <w:rPr>
          <w:rFonts w:ascii="Calibri" w:hAnsi="Calibri"/>
          <w:b/>
        </w:rPr>
      </w:pPr>
      <w:r w:rsidRPr="007F1631">
        <w:rPr>
          <w:rFonts w:ascii="Calibri" w:hAnsi="Calibri"/>
        </w:rPr>
        <w:lastRenderedPageBreak/>
        <w:t>•</w:t>
      </w:r>
      <w:r w:rsidRPr="007F1631">
        <w:rPr>
          <w:rFonts w:ascii="Calibri" w:hAnsi="Calibri"/>
        </w:rPr>
        <w:tab/>
      </w:r>
      <w:r w:rsidRPr="00FA34A2">
        <w:rPr>
          <w:rFonts w:ascii="Calibri" w:hAnsi="Calibri"/>
          <w:b/>
        </w:rPr>
        <w:t>Keep Tabs on Outstation Staff</w:t>
      </w:r>
    </w:p>
    <w:p w:rsidR="00DD6B5B" w:rsidRPr="007F1631" w:rsidRDefault="00DD6B5B" w:rsidP="00D52368">
      <w:pPr>
        <w:pStyle w:val="NoSpacing"/>
        <w:ind w:left="284"/>
        <w:jc w:val="both"/>
        <w:rPr>
          <w:rFonts w:ascii="Calibri" w:hAnsi="Calibri"/>
        </w:rPr>
      </w:pPr>
      <w:r w:rsidRPr="007F1631">
        <w:rPr>
          <w:rFonts w:ascii="Calibri" w:hAnsi="Calibri"/>
        </w:rPr>
        <w:t>Sending your staff overseas for meetings/exhibitions is a big investment. With TimeTec Mobile, you can track your staff movements and rest assured that they are in the right place at the right time.</w:t>
      </w:r>
    </w:p>
    <w:p w:rsidR="00DD6B5B" w:rsidRPr="007F1631" w:rsidRDefault="00DD6B5B" w:rsidP="00D52368">
      <w:pPr>
        <w:pStyle w:val="NoSpacing"/>
        <w:ind w:left="284" w:hanging="284"/>
        <w:jc w:val="both"/>
        <w:rPr>
          <w:rFonts w:ascii="Calibri" w:hAnsi="Calibri"/>
        </w:rPr>
      </w:pPr>
    </w:p>
    <w:p w:rsidR="00DD6B5B" w:rsidRPr="00FA34A2" w:rsidRDefault="00DD6B5B" w:rsidP="00D52368">
      <w:pPr>
        <w:pStyle w:val="NoSpacing"/>
        <w:ind w:left="284" w:hanging="284"/>
        <w:jc w:val="both"/>
        <w:rPr>
          <w:rFonts w:ascii="Calibri" w:hAnsi="Calibri"/>
          <w:b/>
        </w:rPr>
      </w:pPr>
      <w:r w:rsidRPr="007F1631">
        <w:rPr>
          <w:rFonts w:ascii="Calibri" w:hAnsi="Calibri"/>
        </w:rPr>
        <w:t>•</w:t>
      </w:r>
      <w:r w:rsidRPr="007F1631">
        <w:rPr>
          <w:rFonts w:ascii="Calibri" w:hAnsi="Calibri"/>
        </w:rPr>
        <w:tab/>
      </w:r>
      <w:r w:rsidRPr="00FA34A2">
        <w:rPr>
          <w:rFonts w:ascii="Calibri" w:hAnsi="Calibri"/>
          <w:b/>
        </w:rPr>
        <w:t>Keep Track of Staff Tardiness</w:t>
      </w:r>
    </w:p>
    <w:p w:rsidR="00DD6B5B" w:rsidRPr="007F1631" w:rsidRDefault="00DD6B5B" w:rsidP="00D52368">
      <w:pPr>
        <w:pStyle w:val="NoSpacing"/>
        <w:ind w:left="284"/>
        <w:jc w:val="both"/>
        <w:rPr>
          <w:rFonts w:ascii="Calibri" w:hAnsi="Calibri"/>
        </w:rPr>
      </w:pPr>
      <w:r w:rsidRPr="007F1631">
        <w:rPr>
          <w:rFonts w:ascii="Calibri" w:hAnsi="Calibri"/>
        </w:rPr>
        <w:t>As a manager, you may view the attendance information of all the staff under you with the TimeTec Mobile. Just log in, specify your staff’s ID or Name, and view their attendance history. Let the attendance data speak for itself.</w:t>
      </w:r>
    </w:p>
    <w:p w:rsidR="00DD6B5B" w:rsidRPr="007F1631" w:rsidRDefault="00DD6B5B" w:rsidP="00D52368">
      <w:pPr>
        <w:pStyle w:val="NoSpacing"/>
        <w:ind w:left="284" w:hanging="284"/>
        <w:jc w:val="both"/>
        <w:rPr>
          <w:rFonts w:ascii="Calibri" w:hAnsi="Calibri"/>
        </w:rPr>
      </w:pPr>
    </w:p>
    <w:p w:rsidR="00DD6B5B" w:rsidRPr="00FA34A2" w:rsidRDefault="00DD6B5B" w:rsidP="00D52368">
      <w:pPr>
        <w:pStyle w:val="NoSpacing"/>
        <w:ind w:left="284" w:hanging="284"/>
        <w:jc w:val="both"/>
        <w:rPr>
          <w:rFonts w:ascii="Calibri" w:hAnsi="Calibri"/>
          <w:b/>
        </w:rPr>
      </w:pPr>
      <w:r w:rsidRPr="007F1631">
        <w:rPr>
          <w:rFonts w:ascii="Calibri" w:hAnsi="Calibri"/>
        </w:rPr>
        <w:t>•</w:t>
      </w:r>
      <w:r w:rsidRPr="007F1631">
        <w:rPr>
          <w:rFonts w:ascii="Calibri" w:hAnsi="Calibri"/>
        </w:rPr>
        <w:tab/>
      </w:r>
      <w:r w:rsidRPr="00FA34A2">
        <w:rPr>
          <w:rFonts w:ascii="Calibri" w:hAnsi="Calibri"/>
          <w:b/>
        </w:rPr>
        <w:t>Give your Staff Mobility</w:t>
      </w:r>
    </w:p>
    <w:p w:rsidR="00DD6B5B" w:rsidRPr="007F1631" w:rsidRDefault="00DD6B5B" w:rsidP="000155C7">
      <w:pPr>
        <w:pStyle w:val="NoSpacing"/>
        <w:ind w:left="284"/>
        <w:jc w:val="both"/>
        <w:rPr>
          <w:rFonts w:ascii="Calibri" w:hAnsi="Calibri"/>
        </w:rPr>
      </w:pPr>
      <w:r w:rsidRPr="007F1631">
        <w:rPr>
          <w:rFonts w:ascii="Calibri" w:hAnsi="Calibri"/>
        </w:rPr>
        <w:t>If you are in a department that deals with frontline customers, you’ll understand that reporting attendance at the office is not a matter of black and white. Visits to clients’ places often come in between. With TimeTec Mobile, give the freedom to your staff to move around between client’s workplaces while still knowing that he/she is working on the job by clocking in their attendance from far.</w:t>
      </w:r>
    </w:p>
    <w:p w:rsidR="00DD6B5B" w:rsidRPr="007F1631" w:rsidRDefault="00DD6B5B" w:rsidP="007F1631">
      <w:pPr>
        <w:pStyle w:val="NoSpacing"/>
        <w:jc w:val="both"/>
        <w:rPr>
          <w:rFonts w:ascii="Calibri" w:hAnsi="Calibri"/>
        </w:rPr>
      </w:pPr>
    </w:p>
    <w:p w:rsidR="000155C7" w:rsidRDefault="00DD6B5B" w:rsidP="006F2F2D">
      <w:pPr>
        <w:pStyle w:val="NoSpacing"/>
        <w:jc w:val="center"/>
        <w:rPr>
          <w:rFonts w:ascii="Calibri" w:hAnsi="Calibri"/>
          <w:b/>
          <w:sz w:val="24"/>
          <w:szCs w:val="24"/>
        </w:rPr>
      </w:pPr>
      <w:r w:rsidRPr="000155C7">
        <w:rPr>
          <w:rFonts w:ascii="Calibri" w:hAnsi="Calibri"/>
          <w:b/>
          <w:sz w:val="24"/>
          <w:szCs w:val="24"/>
        </w:rPr>
        <w:t>Sample user in</w:t>
      </w:r>
      <w:r w:rsidR="000155C7">
        <w:rPr>
          <w:rFonts w:ascii="Calibri" w:hAnsi="Calibri"/>
          <w:b/>
          <w:sz w:val="24"/>
          <w:szCs w:val="24"/>
        </w:rPr>
        <w:t>terfaces for TimeTec Mobile App</w:t>
      </w:r>
      <w:r w:rsidR="000155C7" w:rsidRPr="001304DE">
        <w:rPr>
          <w:rFonts w:ascii="Helvetica" w:hAnsi="Helvetica"/>
          <w:noProof/>
        </w:rPr>
        <w:drawing>
          <wp:anchor distT="0" distB="0" distL="114300" distR="114300" simplePos="0" relativeHeight="251659264" behindDoc="1" locked="0" layoutInCell="1" allowOverlap="1">
            <wp:simplePos x="0" y="0"/>
            <wp:positionH relativeFrom="column">
              <wp:posOffset>1832610</wp:posOffset>
            </wp:positionH>
            <wp:positionV relativeFrom="paragraph">
              <wp:posOffset>340995</wp:posOffset>
            </wp:positionV>
            <wp:extent cx="1706245" cy="3074035"/>
            <wp:effectExtent l="0" t="0" r="8255" b="0"/>
            <wp:wrapThrough wrapText="bothSides">
              <wp:wrapPolygon edited="0">
                <wp:start x="0" y="0"/>
                <wp:lineTo x="0" y="21417"/>
                <wp:lineTo x="21463" y="21417"/>
                <wp:lineTo x="21463" y="0"/>
                <wp:lineTo x="0" y="0"/>
              </wp:wrapPolygon>
            </wp:wrapThrough>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mobile-clock-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6245" cy="3074035"/>
                    </a:xfrm>
                    <a:prstGeom prst="rect">
                      <a:avLst/>
                    </a:prstGeom>
                  </pic:spPr>
                </pic:pic>
              </a:graphicData>
            </a:graphic>
          </wp:anchor>
        </w:drawing>
      </w:r>
      <w:r w:rsidR="000155C7">
        <w:rPr>
          <w:rFonts w:ascii="Calibri" w:hAnsi="Calibri"/>
          <w:b/>
          <w:noProof/>
          <w:sz w:val="24"/>
          <w:szCs w:val="24"/>
        </w:rPr>
        <w:drawing>
          <wp:anchor distT="0" distB="0" distL="114300" distR="114300" simplePos="0" relativeHeight="251658240" behindDoc="1" locked="0" layoutInCell="1" allowOverlap="1">
            <wp:simplePos x="0" y="0"/>
            <wp:positionH relativeFrom="column">
              <wp:posOffset>3635375</wp:posOffset>
            </wp:positionH>
            <wp:positionV relativeFrom="paragraph">
              <wp:posOffset>343535</wp:posOffset>
            </wp:positionV>
            <wp:extent cx="1722120" cy="3063240"/>
            <wp:effectExtent l="0" t="0" r="0" b="3810"/>
            <wp:wrapThrough wrapText="bothSides">
              <wp:wrapPolygon edited="0">
                <wp:start x="0" y="0"/>
                <wp:lineTo x="0" y="21493"/>
                <wp:lineTo x="21265" y="21493"/>
                <wp:lineTo x="212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2120" cy="3063240"/>
                    </a:xfrm>
                    <a:prstGeom prst="rect">
                      <a:avLst/>
                    </a:prstGeom>
                  </pic:spPr>
                </pic:pic>
              </a:graphicData>
            </a:graphic>
          </wp:anchor>
        </w:drawing>
      </w:r>
    </w:p>
    <w:p w:rsidR="00DD6B5B" w:rsidRDefault="006F2F2D" w:rsidP="00B65045">
      <w:pPr>
        <w:rPr>
          <w:rFonts w:ascii="Calibri" w:hAnsi="Calibri"/>
        </w:rPr>
      </w:pPr>
      <w:r w:rsidRPr="001304DE">
        <w:rPr>
          <w:rFonts w:ascii="Helvetica" w:hAnsi="Helvetica"/>
          <w:noProof/>
        </w:rPr>
        <w:drawing>
          <wp:anchor distT="0" distB="0" distL="114300" distR="114300" simplePos="0" relativeHeight="251660288" behindDoc="1" locked="0" layoutInCell="1" allowOverlap="1">
            <wp:simplePos x="0" y="0"/>
            <wp:positionH relativeFrom="column">
              <wp:posOffset>5080</wp:posOffset>
            </wp:positionH>
            <wp:positionV relativeFrom="paragraph">
              <wp:posOffset>158750</wp:posOffset>
            </wp:positionV>
            <wp:extent cx="1729740" cy="3075305"/>
            <wp:effectExtent l="0" t="0" r="3810" b="0"/>
            <wp:wrapThrough wrapText="bothSides">
              <wp:wrapPolygon edited="0">
                <wp:start x="0" y="0"/>
                <wp:lineTo x="0" y="21408"/>
                <wp:lineTo x="21410" y="21408"/>
                <wp:lineTo x="21410" y="0"/>
                <wp:lineTo x="0" y="0"/>
              </wp:wrapPolygon>
            </wp:wrapThrough>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hom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9740" cy="3075305"/>
                    </a:xfrm>
                    <a:prstGeom prst="rect">
                      <a:avLst/>
                    </a:prstGeom>
                  </pic:spPr>
                </pic:pic>
              </a:graphicData>
            </a:graphic>
          </wp:anchor>
        </w:drawing>
      </w:r>
      <w:r w:rsidR="000155C7">
        <w:rPr>
          <w:rFonts w:ascii="Helvetica" w:hAnsi="Helvetica"/>
          <w:noProof/>
        </w:rPr>
        <w:t xml:space="preserve">  </w:t>
      </w:r>
      <w:r w:rsidR="00DD6B5B" w:rsidRPr="007F1631">
        <w:rPr>
          <w:rFonts w:ascii="Calibri" w:hAnsi="Calibri"/>
        </w:rPr>
        <w:t xml:space="preserve">   </w:t>
      </w:r>
    </w:p>
    <w:p w:rsidR="00B65045" w:rsidRDefault="00B65045" w:rsidP="00B65045">
      <w:pPr>
        <w:rPr>
          <w:rFonts w:ascii="Calibri" w:hAnsi="Calibri"/>
        </w:rPr>
      </w:pPr>
    </w:p>
    <w:p w:rsidR="00B65045" w:rsidRDefault="00B65045" w:rsidP="00B65045">
      <w:pPr>
        <w:rPr>
          <w:rFonts w:ascii="Calibri" w:hAnsi="Calibri"/>
        </w:rPr>
      </w:pPr>
    </w:p>
    <w:p w:rsidR="00B65045" w:rsidRDefault="00B65045" w:rsidP="00B65045">
      <w:pPr>
        <w:rPr>
          <w:rFonts w:ascii="Calibri" w:hAnsi="Calibri"/>
        </w:rPr>
      </w:pPr>
    </w:p>
    <w:p w:rsidR="00B65045" w:rsidRDefault="00B65045" w:rsidP="00B65045">
      <w:pPr>
        <w:rPr>
          <w:rFonts w:ascii="Calibri" w:hAnsi="Calibri"/>
        </w:rPr>
      </w:pPr>
    </w:p>
    <w:p w:rsidR="00B65045" w:rsidRDefault="00B65045" w:rsidP="00B65045">
      <w:pPr>
        <w:rPr>
          <w:rFonts w:ascii="Calibri" w:hAnsi="Calibri"/>
        </w:rPr>
      </w:pPr>
    </w:p>
    <w:p w:rsidR="00B65045" w:rsidRDefault="00B65045" w:rsidP="00B65045">
      <w:pPr>
        <w:rPr>
          <w:rFonts w:ascii="Calibri" w:hAnsi="Calibri"/>
        </w:rPr>
      </w:pPr>
    </w:p>
    <w:p w:rsidR="00B65045" w:rsidRPr="007F1631" w:rsidRDefault="00B65045" w:rsidP="00B65045">
      <w:pPr>
        <w:rPr>
          <w:rFonts w:ascii="Calibri" w:hAnsi="Calibri"/>
        </w:rPr>
      </w:pPr>
    </w:p>
    <w:p w:rsidR="00DD6B5B" w:rsidRPr="00B65045" w:rsidRDefault="00DD6B5B" w:rsidP="007F1631">
      <w:pPr>
        <w:pStyle w:val="NoSpacing"/>
        <w:jc w:val="both"/>
        <w:rPr>
          <w:rFonts w:ascii="Calibri" w:hAnsi="Calibri"/>
          <w:b/>
          <w:sz w:val="24"/>
          <w:szCs w:val="24"/>
        </w:rPr>
      </w:pPr>
      <w:r w:rsidRPr="00B65045">
        <w:rPr>
          <w:rFonts w:ascii="Calibri" w:hAnsi="Calibri"/>
          <w:b/>
          <w:sz w:val="24"/>
          <w:szCs w:val="24"/>
        </w:rPr>
        <w:lastRenderedPageBreak/>
        <w:t>2.4</w:t>
      </w:r>
      <w:r w:rsidR="00B65045">
        <w:rPr>
          <w:rFonts w:ascii="Calibri" w:hAnsi="Calibri"/>
          <w:b/>
          <w:sz w:val="24"/>
          <w:szCs w:val="24"/>
        </w:rPr>
        <w:t xml:space="preserve"> </w:t>
      </w:r>
      <w:r w:rsidRPr="00B65045">
        <w:rPr>
          <w:rFonts w:ascii="Calibri" w:hAnsi="Calibri"/>
          <w:b/>
          <w:sz w:val="24"/>
          <w:szCs w:val="24"/>
        </w:rPr>
        <w:t>Attendance Clocking via PC with Web Clock In</w:t>
      </w:r>
    </w:p>
    <w:p w:rsidR="00DD6B5B" w:rsidRPr="007F1631" w:rsidRDefault="00DD6B5B" w:rsidP="007F1631">
      <w:pPr>
        <w:pStyle w:val="NoSpacing"/>
        <w:jc w:val="both"/>
        <w:rPr>
          <w:rFonts w:ascii="Calibri" w:hAnsi="Calibri"/>
        </w:rPr>
      </w:pPr>
      <w:r w:rsidRPr="007F1631">
        <w:rPr>
          <w:rFonts w:ascii="Calibri" w:hAnsi="Calibri"/>
        </w:rPr>
        <w:t xml:space="preserve">For employees that are using a desktop or laptop computer, users can use TimeTec TA’s Web-Clock in feature that comes standard with TimeTec TA solution. </w:t>
      </w:r>
    </w:p>
    <w:p w:rsidR="00DD6B5B" w:rsidRPr="007F1631" w:rsidRDefault="00DD6B5B" w:rsidP="007F1631">
      <w:pPr>
        <w:pStyle w:val="NoSpacing"/>
        <w:jc w:val="both"/>
        <w:rPr>
          <w:rFonts w:ascii="Calibri" w:hAnsi="Calibri"/>
        </w:rPr>
      </w:pPr>
    </w:p>
    <w:p w:rsidR="00DD6B5B" w:rsidRPr="00B65045" w:rsidRDefault="00DD6B5B" w:rsidP="00B65045">
      <w:pPr>
        <w:pStyle w:val="NoSpacing"/>
        <w:jc w:val="center"/>
        <w:rPr>
          <w:rFonts w:ascii="Calibri" w:hAnsi="Calibri"/>
          <w:b/>
          <w:sz w:val="24"/>
          <w:szCs w:val="24"/>
        </w:rPr>
      </w:pPr>
      <w:r w:rsidRPr="00B65045">
        <w:rPr>
          <w:rFonts w:ascii="Calibri" w:hAnsi="Calibri"/>
          <w:b/>
          <w:sz w:val="24"/>
          <w:szCs w:val="24"/>
        </w:rPr>
        <w:t>User int</w:t>
      </w:r>
      <w:r w:rsidR="00B65045" w:rsidRPr="00B65045">
        <w:rPr>
          <w:rFonts w:ascii="Calibri" w:hAnsi="Calibri"/>
          <w:b/>
          <w:sz w:val="24"/>
          <w:szCs w:val="24"/>
        </w:rPr>
        <w:t>erface for TimeTec Web Clock-in</w:t>
      </w:r>
    </w:p>
    <w:p w:rsidR="00DD6B5B" w:rsidRPr="007F1631" w:rsidRDefault="00DD6B5B" w:rsidP="007F1631">
      <w:pPr>
        <w:pStyle w:val="NoSpacing"/>
        <w:jc w:val="both"/>
        <w:rPr>
          <w:rFonts w:ascii="Calibri" w:hAnsi="Calibri"/>
        </w:rPr>
      </w:pPr>
      <w:r w:rsidRPr="007F1631">
        <w:rPr>
          <w:rFonts w:ascii="Calibri" w:hAnsi="Calibri"/>
        </w:rPr>
        <w:t xml:space="preserve"> </w:t>
      </w:r>
    </w:p>
    <w:p w:rsidR="00DD6B5B" w:rsidRPr="007F1631" w:rsidRDefault="00B65045" w:rsidP="007F1631">
      <w:pPr>
        <w:pStyle w:val="NoSpacing"/>
        <w:jc w:val="both"/>
        <w:rPr>
          <w:rFonts w:ascii="Calibri" w:hAnsi="Calibri"/>
        </w:rPr>
      </w:pPr>
      <w:r>
        <w:rPr>
          <w:noProof/>
        </w:rPr>
        <w:drawing>
          <wp:inline distT="0" distB="0" distL="0" distR="0">
            <wp:extent cx="5261317" cy="2815755"/>
            <wp:effectExtent l="19050" t="19050" r="1587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28 at 16.22.2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1317" cy="2815755"/>
                    </a:xfrm>
                    <a:prstGeom prst="rect">
                      <a:avLst/>
                    </a:prstGeom>
                    <a:ln>
                      <a:solidFill>
                        <a:schemeClr val="bg1">
                          <a:lumMod val="75000"/>
                        </a:schemeClr>
                      </a:solidFill>
                    </a:ln>
                  </pic:spPr>
                </pic:pic>
              </a:graphicData>
            </a:graphic>
          </wp:inline>
        </w:drawing>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For further details of TimeTec TA, please refer to Appendix II or the following link: </w:t>
      </w:r>
      <w:hyperlink r:id="rId14" w:history="1">
        <w:r w:rsidR="00B65045" w:rsidRPr="00B65045">
          <w:rPr>
            <w:rStyle w:val="Hyperlink"/>
            <w:rFonts w:ascii="Calibri" w:hAnsi="Calibri"/>
          </w:rPr>
          <w:t>http://www.timetecta.com</w:t>
        </w:r>
      </w:hyperlink>
      <w:r w:rsidRPr="007F1631">
        <w:rPr>
          <w:rFonts w:ascii="Calibri" w:hAnsi="Calibri"/>
        </w:rPr>
        <w:t>.</w:t>
      </w:r>
    </w:p>
    <w:p w:rsidR="00DD6B5B" w:rsidRPr="007F1631" w:rsidRDefault="00DD6B5B" w:rsidP="007F1631">
      <w:pPr>
        <w:pStyle w:val="NoSpacing"/>
        <w:jc w:val="both"/>
        <w:rPr>
          <w:rFonts w:ascii="Calibri" w:hAnsi="Calibri"/>
        </w:rPr>
      </w:pPr>
    </w:p>
    <w:p w:rsidR="00DD6B5B" w:rsidRDefault="00DD6B5B"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Default="007B581F" w:rsidP="007F1631">
      <w:pPr>
        <w:pStyle w:val="NoSpacing"/>
        <w:jc w:val="both"/>
        <w:rPr>
          <w:rFonts w:ascii="Calibri" w:hAnsi="Calibri"/>
        </w:rPr>
      </w:pPr>
    </w:p>
    <w:p w:rsidR="007B581F" w:rsidRPr="007F1631" w:rsidRDefault="007B581F" w:rsidP="007F1631">
      <w:pPr>
        <w:pStyle w:val="NoSpacing"/>
        <w:jc w:val="both"/>
        <w:rPr>
          <w:rFonts w:ascii="Calibri" w:hAnsi="Calibri"/>
        </w:rPr>
      </w:pPr>
    </w:p>
    <w:p w:rsidR="00DD6B5B" w:rsidRPr="00D42EBD" w:rsidRDefault="00D42EBD" w:rsidP="007F1631">
      <w:pPr>
        <w:pStyle w:val="NoSpacing"/>
        <w:jc w:val="both"/>
        <w:rPr>
          <w:rFonts w:ascii="Calibri" w:hAnsi="Calibri"/>
          <w:b/>
          <w:sz w:val="36"/>
          <w:szCs w:val="36"/>
        </w:rPr>
      </w:pPr>
      <w:r>
        <w:rPr>
          <w:rFonts w:ascii="Calibri" w:hAnsi="Calibri"/>
          <w:b/>
          <w:sz w:val="36"/>
          <w:szCs w:val="36"/>
        </w:rPr>
        <w:lastRenderedPageBreak/>
        <w:t xml:space="preserve">3. </w:t>
      </w:r>
      <w:r w:rsidR="00DD6B5B" w:rsidRPr="00D42EBD">
        <w:rPr>
          <w:rFonts w:ascii="Calibri" w:hAnsi="Calibri"/>
          <w:b/>
          <w:sz w:val="36"/>
          <w:szCs w:val="36"/>
        </w:rPr>
        <w:t>The Security of TimeTec TA Cloud System</w:t>
      </w:r>
    </w:p>
    <w:p w:rsidR="00DD6B5B" w:rsidRPr="007F1631" w:rsidRDefault="00DD6B5B" w:rsidP="007F1631">
      <w:pPr>
        <w:pStyle w:val="NoSpacing"/>
        <w:jc w:val="both"/>
        <w:rPr>
          <w:rFonts w:ascii="Calibri" w:hAnsi="Calibri"/>
        </w:rPr>
      </w:pPr>
    </w:p>
    <w:p w:rsidR="00DD6B5B" w:rsidRPr="009B3829" w:rsidRDefault="00DD6B5B" w:rsidP="007F1631">
      <w:pPr>
        <w:pStyle w:val="NoSpacing"/>
        <w:jc w:val="both"/>
        <w:rPr>
          <w:rFonts w:ascii="Calibri" w:hAnsi="Calibri"/>
          <w:b/>
          <w:sz w:val="24"/>
          <w:szCs w:val="24"/>
        </w:rPr>
      </w:pPr>
      <w:r w:rsidRPr="009B3829">
        <w:rPr>
          <w:rFonts w:ascii="Calibri" w:hAnsi="Calibri"/>
          <w:b/>
          <w:sz w:val="24"/>
          <w:szCs w:val="24"/>
        </w:rPr>
        <w:t>3.1 TimeTec Guarantee Uptime</w:t>
      </w:r>
    </w:p>
    <w:p w:rsidR="00DD6B5B" w:rsidRPr="007F1631" w:rsidRDefault="00DD6B5B" w:rsidP="007F1631">
      <w:pPr>
        <w:pStyle w:val="NoSpacing"/>
        <w:jc w:val="both"/>
        <w:rPr>
          <w:rFonts w:ascii="Calibri" w:hAnsi="Calibri"/>
        </w:rPr>
      </w:pPr>
      <w:r w:rsidRPr="007F1631">
        <w:rPr>
          <w:rFonts w:ascii="Calibri" w:hAnsi="Calibri"/>
        </w:rPr>
        <w:t>TimeTec runs on the Amazon EC2, which offers a highly reliable environment where replacement instances can be rapidly and predictably commissioned. The Amazon EC2 Service Level Agreement commitment is 99.95% availability for each Amazon EC2 Region. Data is backed up regularly and has Multi-AZ deployments, which protects your latest database updates against unplanned outages. All our infrastructure is monitored live, continuously (24/7/365) by Amazon CloudWatch to identify and prevent potential problems from occurring.</w:t>
      </w:r>
    </w:p>
    <w:p w:rsidR="00DD6B5B" w:rsidRDefault="00DD6B5B" w:rsidP="007F1631">
      <w:pPr>
        <w:pStyle w:val="NoSpacing"/>
        <w:jc w:val="both"/>
        <w:rPr>
          <w:rFonts w:ascii="Calibri" w:hAnsi="Calibri"/>
        </w:rPr>
      </w:pPr>
    </w:p>
    <w:p w:rsidR="00261053" w:rsidRDefault="00261053" w:rsidP="007F1631">
      <w:pPr>
        <w:pStyle w:val="NoSpacing"/>
        <w:jc w:val="both"/>
        <w:rPr>
          <w:rFonts w:ascii="Calibri" w:hAnsi="Calibri"/>
        </w:rPr>
      </w:pPr>
    </w:p>
    <w:p w:rsidR="00261053" w:rsidRPr="007F1631" w:rsidRDefault="00261053" w:rsidP="007F1631">
      <w:pPr>
        <w:pStyle w:val="NoSpacing"/>
        <w:jc w:val="both"/>
        <w:rPr>
          <w:rFonts w:ascii="Calibri" w:hAnsi="Calibri"/>
        </w:rPr>
      </w:pPr>
    </w:p>
    <w:p w:rsidR="00DD6B5B" w:rsidRPr="00AD29A2" w:rsidRDefault="00DD6B5B" w:rsidP="007F1631">
      <w:pPr>
        <w:pStyle w:val="NoSpacing"/>
        <w:jc w:val="both"/>
        <w:rPr>
          <w:rFonts w:ascii="Calibri" w:hAnsi="Calibri"/>
          <w:b/>
          <w:sz w:val="24"/>
          <w:szCs w:val="24"/>
        </w:rPr>
      </w:pPr>
      <w:r w:rsidRPr="00AD29A2">
        <w:rPr>
          <w:rFonts w:ascii="Calibri" w:hAnsi="Calibri"/>
          <w:b/>
          <w:sz w:val="24"/>
          <w:szCs w:val="24"/>
        </w:rPr>
        <w:t>3.2 TimeTec Keeps Data Secure</w:t>
      </w:r>
    </w:p>
    <w:p w:rsidR="00DD6B5B" w:rsidRPr="007F1631" w:rsidRDefault="00DD6B5B" w:rsidP="007F1631">
      <w:pPr>
        <w:pStyle w:val="NoSpacing"/>
        <w:jc w:val="both"/>
        <w:rPr>
          <w:rFonts w:ascii="Calibri" w:hAnsi="Calibri"/>
        </w:rPr>
      </w:pPr>
      <w:r w:rsidRPr="007F1631">
        <w:rPr>
          <w:rFonts w:ascii="Calibri" w:hAnsi="Calibri"/>
        </w:rPr>
        <w:t>TimeTec uses block level storage volumes by Amazon Elastic Block Store (Amazon EBS). Amazon EBS volumes are essentially hard disks that can be attached to a running Amazon EC2 instance and is especially suited for applications that require a database, a file system, or access to raw block level storage. EBS volumes store data redundantly, making them more durable than a typical hard drive. The annual failure rate (AFR) to an EBS volume is 0.1% and 0.5%, compared to 4% for a commodity hard drive.</w:t>
      </w:r>
    </w:p>
    <w:p w:rsidR="00DD6B5B" w:rsidRDefault="00DD6B5B" w:rsidP="007F1631">
      <w:pPr>
        <w:pStyle w:val="NoSpacing"/>
        <w:jc w:val="both"/>
        <w:rPr>
          <w:rFonts w:ascii="Calibri" w:hAnsi="Calibri"/>
        </w:rPr>
      </w:pPr>
    </w:p>
    <w:p w:rsidR="00261053" w:rsidRDefault="00261053" w:rsidP="007F1631">
      <w:pPr>
        <w:pStyle w:val="NoSpacing"/>
        <w:jc w:val="both"/>
        <w:rPr>
          <w:rFonts w:ascii="Calibri" w:hAnsi="Calibri"/>
        </w:rPr>
      </w:pPr>
    </w:p>
    <w:p w:rsidR="00261053" w:rsidRPr="007F1631" w:rsidRDefault="00261053" w:rsidP="007F1631">
      <w:pPr>
        <w:pStyle w:val="NoSpacing"/>
        <w:jc w:val="both"/>
        <w:rPr>
          <w:rFonts w:ascii="Calibri" w:hAnsi="Calibri"/>
        </w:rPr>
      </w:pPr>
    </w:p>
    <w:p w:rsidR="00DD6B5B" w:rsidRPr="00AD29A2" w:rsidRDefault="00DD6B5B" w:rsidP="007F1631">
      <w:pPr>
        <w:pStyle w:val="NoSpacing"/>
        <w:jc w:val="both"/>
        <w:rPr>
          <w:rFonts w:ascii="Calibri" w:hAnsi="Calibri"/>
          <w:b/>
          <w:sz w:val="24"/>
          <w:szCs w:val="24"/>
        </w:rPr>
      </w:pPr>
      <w:r w:rsidRPr="00AD29A2">
        <w:rPr>
          <w:rFonts w:ascii="Calibri" w:hAnsi="Calibri"/>
          <w:b/>
          <w:sz w:val="24"/>
          <w:szCs w:val="24"/>
        </w:rPr>
        <w:t>3.3 TimeTec Data Backup Mechanism</w:t>
      </w:r>
    </w:p>
    <w:p w:rsidR="00DD6B5B" w:rsidRPr="007F1631" w:rsidRDefault="00DD6B5B" w:rsidP="007F1631">
      <w:pPr>
        <w:pStyle w:val="NoSpacing"/>
        <w:jc w:val="both"/>
        <w:rPr>
          <w:rFonts w:ascii="Calibri" w:hAnsi="Calibri"/>
        </w:rPr>
      </w:pPr>
      <w:r w:rsidRPr="007F1631">
        <w:rPr>
          <w:rFonts w:ascii="Calibri" w:hAnsi="Calibri"/>
        </w:rPr>
        <w:t>All data is protected through regularly schedules full and incremental backups and backup data is shipped to a secure offsite backup location on a regular (scheduled) basis to secure it further. We do both data and server snapshot from time to time. Even if some server or hardware failure, it will be able to get back online in a very short period.</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For more information, please refer to Appendix III: TimeTec Technology White Paper or the following link, </w:t>
      </w:r>
      <w:hyperlink r:id="rId15" w:history="1">
        <w:r w:rsidRPr="004062DC">
          <w:rPr>
            <w:rStyle w:val="Hyperlink"/>
            <w:rFonts w:ascii="Calibri" w:hAnsi="Calibri"/>
          </w:rPr>
          <w:t>http://www.timeteccloud.com/downloads/pdf/TTC-whitepaper-E.pdf</w:t>
        </w:r>
      </w:hyperlink>
    </w:p>
    <w:p w:rsidR="00DD6B5B" w:rsidRPr="007F1631" w:rsidRDefault="00DD6B5B" w:rsidP="007F1631">
      <w:pPr>
        <w:pStyle w:val="NoSpacing"/>
        <w:jc w:val="both"/>
        <w:rPr>
          <w:rFonts w:ascii="Calibri" w:hAnsi="Calibri"/>
        </w:rPr>
      </w:pPr>
    </w:p>
    <w:p w:rsidR="00DD6B5B" w:rsidRDefault="00DD6B5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6C0E0B" w:rsidRDefault="006C0E0B" w:rsidP="007F1631">
      <w:pPr>
        <w:pStyle w:val="NoSpacing"/>
        <w:jc w:val="both"/>
        <w:rPr>
          <w:rFonts w:ascii="Calibri" w:hAnsi="Calibri"/>
        </w:rPr>
      </w:pPr>
    </w:p>
    <w:p w:rsidR="00DD6B5B" w:rsidRPr="006C0E0B" w:rsidRDefault="00DD6B5B" w:rsidP="007F1631">
      <w:pPr>
        <w:pStyle w:val="NoSpacing"/>
        <w:jc w:val="both"/>
        <w:rPr>
          <w:rFonts w:ascii="Calibri" w:hAnsi="Calibri"/>
          <w:b/>
          <w:sz w:val="36"/>
          <w:szCs w:val="36"/>
        </w:rPr>
      </w:pPr>
      <w:r w:rsidRPr="006C0E0B">
        <w:rPr>
          <w:rFonts w:ascii="Calibri" w:hAnsi="Calibri"/>
          <w:b/>
          <w:sz w:val="36"/>
          <w:szCs w:val="36"/>
        </w:rPr>
        <w:lastRenderedPageBreak/>
        <w:t xml:space="preserve">4. Customer Requirements &amp; Our Deliveries </w:t>
      </w:r>
    </w:p>
    <w:p w:rsidR="00DD6B5B" w:rsidRPr="007F1631" w:rsidRDefault="006C0E0B" w:rsidP="007F1631">
      <w:pPr>
        <w:pStyle w:val="NoSpacing"/>
        <w:jc w:val="both"/>
        <w:rPr>
          <w:rFonts w:ascii="Calibri" w:hAnsi="Calibri"/>
        </w:rPr>
      </w:pPr>
      <w:r>
        <w:rPr>
          <w:rFonts w:ascii="Calibri" w:hAnsi="Calibri"/>
        </w:rPr>
        <w:t>[</w:t>
      </w:r>
      <w:r w:rsidR="00DD6B5B" w:rsidRPr="007F1631">
        <w:rPr>
          <w:rFonts w:ascii="Calibri" w:hAnsi="Calibri"/>
        </w:rPr>
        <w:t>Client Company name</w:t>
      </w:r>
      <w:r>
        <w:rPr>
          <w:rFonts w:ascii="Calibri" w:hAnsi="Calibri"/>
        </w:rPr>
        <w:t>]</w:t>
      </w:r>
      <w:r w:rsidR="00DD6B5B" w:rsidRPr="007F1631">
        <w:rPr>
          <w:rFonts w:ascii="Calibri" w:hAnsi="Calibri"/>
        </w:rPr>
        <w:t xml:space="preserve"> is a leader in turnkey building and infrastructure projects; </w:t>
      </w:r>
      <w:r>
        <w:rPr>
          <w:rFonts w:ascii="Calibri" w:hAnsi="Calibri"/>
        </w:rPr>
        <w:t>[</w:t>
      </w:r>
      <w:r w:rsidR="00DD6B5B" w:rsidRPr="007F1631">
        <w:rPr>
          <w:rFonts w:ascii="Calibri" w:hAnsi="Calibri"/>
        </w:rPr>
        <w:t>Client company name</w:t>
      </w:r>
      <w:r>
        <w:rPr>
          <w:rFonts w:ascii="Calibri" w:hAnsi="Calibri"/>
        </w:rPr>
        <w:t>]</w:t>
      </w:r>
      <w:r w:rsidR="00DD6B5B" w:rsidRPr="007F1631">
        <w:rPr>
          <w:rFonts w:ascii="Calibri" w:hAnsi="Calibri"/>
        </w:rPr>
        <w:t>’s brand and reputation are built upon delivery, dynamism, commitment to excellence and innovation.</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The company’s prove</w:t>
      </w:r>
      <w:r w:rsidR="00F4561C">
        <w:rPr>
          <w:rFonts w:ascii="Calibri" w:hAnsi="Calibri"/>
        </w:rPr>
        <w:t xml:space="preserve">n </w:t>
      </w:r>
      <w:r w:rsidR="00F4561C" w:rsidRPr="00F4561C">
        <w:rPr>
          <w:rFonts w:ascii="Calibri" w:hAnsi="Calibri"/>
        </w:rPr>
        <w:t>[Insert your potential client's business description</w:t>
      </w:r>
      <w:r w:rsidR="0015757E">
        <w:rPr>
          <w:rFonts w:ascii="Calibri" w:hAnsi="Calibri"/>
        </w:rPr>
        <w:t>]</w:t>
      </w:r>
      <w:r w:rsidRPr="007F1631">
        <w:rPr>
          <w:rFonts w:ascii="Calibri" w:hAnsi="Calibri"/>
        </w:rPr>
        <w:t xml:space="preserve">, world-class expertise is in building, civil engineering, geotechnical solutions, M&amp;E solutions, concrete products, machinery and logistics. </w:t>
      </w:r>
    </w:p>
    <w:p w:rsidR="00DD6B5B" w:rsidRPr="007F1631" w:rsidRDefault="00DD6B5B" w:rsidP="007F1631">
      <w:pPr>
        <w:pStyle w:val="NoSpacing"/>
        <w:jc w:val="both"/>
        <w:rPr>
          <w:rFonts w:ascii="Calibri" w:hAnsi="Calibri"/>
        </w:rPr>
      </w:pPr>
    </w:p>
    <w:p w:rsidR="00DD6B5B" w:rsidRDefault="006C0E0B" w:rsidP="007F1631">
      <w:pPr>
        <w:pStyle w:val="NoSpacing"/>
        <w:jc w:val="both"/>
        <w:rPr>
          <w:rFonts w:ascii="Calibri" w:hAnsi="Calibri"/>
        </w:rPr>
      </w:pPr>
      <w:r>
        <w:rPr>
          <w:rFonts w:ascii="Calibri" w:hAnsi="Calibri"/>
        </w:rPr>
        <w:t>[</w:t>
      </w:r>
      <w:r w:rsidR="00DD6B5B" w:rsidRPr="007F1631">
        <w:rPr>
          <w:rFonts w:ascii="Calibri" w:hAnsi="Calibri"/>
        </w:rPr>
        <w:t>Client Company name</w:t>
      </w:r>
      <w:r>
        <w:rPr>
          <w:rFonts w:ascii="Calibri" w:hAnsi="Calibri"/>
        </w:rPr>
        <w:t>]</w:t>
      </w:r>
      <w:r w:rsidR="00DD6B5B" w:rsidRPr="007F1631">
        <w:rPr>
          <w:rFonts w:ascii="Calibri" w:hAnsi="Calibri"/>
        </w:rPr>
        <w:t xml:space="preserve"> has been adopting Windows based Time and Attendance system for a long time, but the current system cannot fulfill all the requirements of the company. After they had gone through with the testing of TimeTec TA cloud-based time and attendance system, it has becoming clear to </w:t>
      </w:r>
      <w:r>
        <w:rPr>
          <w:rFonts w:ascii="Calibri" w:hAnsi="Calibri"/>
        </w:rPr>
        <w:t>[</w:t>
      </w:r>
      <w:r w:rsidR="00DD6B5B" w:rsidRPr="007F1631">
        <w:rPr>
          <w:rFonts w:ascii="Calibri" w:hAnsi="Calibri"/>
        </w:rPr>
        <w:t>Client name</w:t>
      </w:r>
      <w:r>
        <w:rPr>
          <w:rFonts w:ascii="Calibri" w:hAnsi="Calibri"/>
        </w:rPr>
        <w:t>]</w:t>
      </w:r>
      <w:r w:rsidR="00DD6B5B" w:rsidRPr="007F1631">
        <w:rPr>
          <w:rFonts w:ascii="Calibri" w:hAnsi="Calibri"/>
        </w:rPr>
        <w:t xml:space="preserve"> that the deployment of TimeTec TA will improve their existing system particularly in handling the foreign workers on site. We categorize the requirements of </w:t>
      </w:r>
      <w:r>
        <w:rPr>
          <w:rFonts w:ascii="Calibri" w:hAnsi="Calibri"/>
        </w:rPr>
        <w:t>[</w:t>
      </w:r>
      <w:r w:rsidR="00DD6B5B" w:rsidRPr="007F1631">
        <w:rPr>
          <w:rFonts w:ascii="Calibri" w:hAnsi="Calibri"/>
        </w:rPr>
        <w:t>Client Company name</w:t>
      </w:r>
      <w:r>
        <w:rPr>
          <w:rFonts w:ascii="Calibri" w:hAnsi="Calibri"/>
        </w:rPr>
        <w:t>]</w:t>
      </w:r>
      <w:r w:rsidR="00DD6B5B" w:rsidRPr="007F1631">
        <w:rPr>
          <w:rFonts w:ascii="Calibri" w:hAnsi="Calibri"/>
        </w:rPr>
        <w:t xml:space="preserve"> after the trial period and our delivery commitment into three categories, which are:</w:t>
      </w:r>
    </w:p>
    <w:p w:rsidR="006C0E0B" w:rsidRPr="007F1631" w:rsidRDefault="006C0E0B" w:rsidP="007F1631">
      <w:pPr>
        <w:pStyle w:val="NoSpacing"/>
        <w:jc w:val="both"/>
        <w:rPr>
          <w:rFonts w:ascii="Calibri" w:hAnsi="Calibri"/>
        </w:rPr>
      </w:pPr>
    </w:p>
    <w:p w:rsidR="00DD6B5B" w:rsidRPr="007F1631" w:rsidRDefault="00261053" w:rsidP="007F1631">
      <w:pPr>
        <w:pStyle w:val="NoSpacing"/>
        <w:jc w:val="both"/>
        <w:rPr>
          <w:rFonts w:ascii="Calibri" w:hAnsi="Calibri"/>
        </w:rPr>
      </w:pPr>
      <w:r>
        <w:rPr>
          <w:rFonts w:ascii="Calibri" w:hAnsi="Calibri"/>
        </w:rPr>
        <w:t xml:space="preserve">1. </w:t>
      </w:r>
      <w:r w:rsidR="00DD6B5B" w:rsidRPr="007F1631">
        <w:rPr>
          <w:rFonts w:ascii="Calibri" w:hAnsi="Calibri"/>
        </w:rPr>
        <w:t>Enrolling first time users’ fingerprints requirements</w:t>
      </w:r>
    </w:p>
    <w:p w:rsidR="00DD6B5B" w:rsidRPr="007F1631" w:rsidRDefault="00261053" w:rsidP="007F1631">
      <w:pPr>
        <w:pStyle w:val="NoSpacing"/>
        <w:jc w:val="both"/>
        <w:rPr>
          <w:rFonts w:ascii="Calibri" w:hAnsi="Calibri"/>
        </w:rPr>
      </w:pPr>
      <w:r>
        <w:rPr>
          <w:rFonts w:ascii="Calibri" w:hAnsi="Calibri"/>
        </w:rPr>
        <w:t xml:space="preserve">2. </w:t>
      </w:r>
      <w:r w:rsidR="00DD6B5B" w:rsidRPr="007F1631">
        <w:rPr>
          <w:rFonts w:ascii="Calibri" w:hAnsi="Calibri"/>
        </w:rPr>
        <w:t xml:space="preserve"> Software system requirements</w:t>
      </w:r>
    </w:p>
    <w:p w:rsidR="00DD6B5B" w:rsidRPr="007F1631" w:rsidRDefault="00261053" w:rsidP="007F1631">
      <w:pPr>
        <w:pStyle w:val="NoSpacing"/>
        <w:jc w:val="both"/>
        <w:rPr>
          <w:rFonts w:ascii="Calibri" w:hAnsi="Calibri"/>
        </w:rPr>
      </w:pPr>
      <w:r>
        <w:rPr>
          <w:rFonts w:ascii="Calibri" w:hAnsi="Calibri"/>
        </w:rPr>
        <w:t xml:space="preserve">3. </w:t>
      </w:r>
      <w:r w:rsidR="00DD6B5B" w:rsidRPr="007F1631">
        <w:rPr>
          <w:rFonts w:ascii="Calibri" w:hAnsi="Calibri"/>
        </w:rPr>
        <w:t xml:space="preserve">Billing requirements  </w:t>
      </w:r>
    </w:p>
    <w:p w:rsidR="00DD6B5B" w:rsidRDefault="00DD6B5B" w:rsidP="007F1631">
      <w:pPr>
        <w:pStyle w:val="NoSpacing"/>
        <w:jc w:val="both"/>
        <w:rPr>
          <w:rFonts w:ascii="Calibri" w:hAnsi="Calibri"/>
        </w:rPr>
      </w:pPr>
    </w:p>
    <w:p w:rsidR="00C570B4" w:rsidRDefault="00C570B4" w:rsidP="007F1631">
      <w:pPr>
        <w:pStyle w:val="NoSpacing"/>
        <w:jc w:val="both"/>
        <w:rPr>
          <w:rFonts w:ascii="Calibri" w:hAnsi="Calibri"/>
        </w:rPr>
      </w:pPr>
    </w:p>
    <w:p w:rsidR="00C570B4" w:rsidRPr="007F1631" w:rsidRDefault="00C570B4" w:rsidP="007F1631">
      <w:pPr>
        <w:pStyle w:val="NoSpacing"/>
        <w:jc w:val="both"/>
        <w:rPr>
          <w:rFonts w:ascii="Calibri" w:hAnsi="Calibri"/>
        </w:rPr>
      </w:pPr>
    </w:p>
    <w:p w:rsidR="00DD6B5B" w:rsidRPr="00C570B4" w:rsidRDefault="00DD6B5B" w:rsidP="007F1631">
      <w:pPr>
        <w:pStyle w:val="NoSpacing"/>
        <w:jc w:val="both"/>
        <w:rPr>
          <w:rFonts w:ascii="Calibri" w:hAnsi="Calibri"/>
          <w:b/>
          <w:sz w:val="24"/>
          <w:szCs w:val="24"/>
        </w:rPr>
      </w:pPr>
      <w:r w:rsidRPr="00C570B4">
        <w:rPr>
          <w:rFonts w:ascii="Calibri" w:hAnsi="Calibri"/>
          <w:b/>
          <w:sz w:val="24"/>
          <w:szCs w:val="24"/>
        </w:rPr>
        <w:t xml:space="preserve">4.1 Enrolling first time users’ fingerprints requirements </w:t>
      </w:r>
    </w:p>
    <w:p w:rsidR="00DD6B5B" w:rsidRPr="002E070C" w:rsidRDefault="002E070C" w:rsidP="007F1631">
      <w:pPr>
        <w:pStyle w:val="NoSpacing"/>
        <w:jc w:val="both"/>
        <w:rPr>
          <w:rFonts w:ascii="Calibri" w:hAnsi="Calibri"/>
          <w:b/>
        </w:rPr>
      </w:pPr>
      <w:r w:rsidRPr="002E070C">
        <w:rPr>
          <w:rFonts w:ascii="Calibri" w:hAnsi="Calibri"/>
          <w:b/>
        </w:rPr>
        <w:t>I</w:t>
      </w:r>
      <w:r w:rsidR="00DD6B5B" w:rsidRPr="002E070C">
        <w:rPr>
          <w:rFonts w:ascii="Calibri" w:hAnsi="Calibri"/>
          <w:b/>
        </w:rPr>
        <w:t xml:space="preserve">. On </w:t>
      </w:r>
      <w:r w:rsidR="00C570B4" w:rsidRPr="002E070C">
        <w:rPr>
          <w:rFonts w:ascii="Calibri" w:hAnsi="Calibri"/>
          <w:b/>
        </w:rPr>
        <w:t>[</w:t>
      </w:r>
      <w:r w:rsidR="00DD6B5B" w:rsidRPr="002E070C">
        <w:rPr>
          <w:rFonts w:ascii="Calibri" w:hAnsi="Calibri"/>
          <w:b/>
        </w:rPr>
        <w:t>Client</w:t>
      </w:r>
      <w:r w:rsidR="00C570B4" w:rsidRPr="002E070C">
        <w:rPr>
          <w:rFonts w:ascii="Calibri" w:hAnsi="Calibri"/>
          <w:b/>
        </w:rPr>
        <w:t>]</w:t>
      </w:r>
      <w:r w:rsidR="00DD6B5B" w:rsidRPr="002E070C">
        <w:rPr>
          <w:rFonts w:ascii="Calibri" w:hAnsi="Calibri"/>
          <w:b/>
        </w:rPr>
        <w:t xml:space="preserve"> Site </w:t>
      </w:r>
    </w:p>
    <w:p w:rsidR="00DD6B5B" w:rsidRPr="007F1631" w:rsidRDefault="00DD6B5B" w:rsidP="007F1631">
      <w:pPr>
        <w:pStyle w:val="NoSpacing"/>
        <w:jc w:val="both"/>
        <w:rPr>
          <w:rFonts w:ascii="Calibri" w:hAnsi="Calibri"/>
        </w:rPr>
      </w:pPr>
      <w:r w:rsidRPr="007F1631">
        <w:rPr>
          <w:rFonts w:ascii="Calibri" w:hAnsi="Calibri"/>
        </w:rPr>
        <w:t xml:space="preserve">Many sites might not equip with WIFI and GPRS communication. It is vital for </w:t>
      </w:r>
      <w:r w:rsidR="00C570B4">
        <w:rPr>
          <w:rFonts w:ascii="Calibri" w:hAnsi="Calibri"/>
        </w:rPr>
        <w:t>[</w:t>
      </w:r>
      <w:r w:rsidRPr="007F1631">
        <w:rPr>
          <w:rFonts w:ascii="Calibri" w:hAnsi="Calibri"/>
        </w:rPr>
        <w:t>Client Company name</w:t>
      </w:r>
      <w:r w:rsidR="00C570B4">
        <w:rPr>
          <w:rFonts w:ascii="Calibri" w:hAnsi="Calibri"/>
        </w:rPr>
        <w:t>]</w:t>
      </w:r>
      <w:r w:rsidRPr="007F1631">
        <w:rPr>
          <w:rFonts w:ascii="Calibri" w:hAnsi="Calibri"/>
        </w:rPr>
        <w:t xml:space="preserve"> to enroll user fingerprints via biometric terminal, which can be easily transferred to TimeTec TA cloud system. </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A: We propose FingerTec TA100C that comes with external back up battery that can last for a maximum of 2 hours. The enrolled fingerprints can be upload instantly if the device is connected thru GPRS or WIFI.</w:t>
      </w:r>
    </w:p>
    <w:p w:rsidR="00DD6B5B" w:rsidRDefault="002E070C" w:rsidP="007F1631">
      <w:pPr>
        <w:pStyle w:val="NoSpacing"/>
        <w:jc w:val="both"/>
        <w:rPr>
          <w:rFonts w:ascii="Calibri" w:hAnsi="Calibri"/>
        </w:rPr>
      </w:pPr>
      <w:r>
        <w:rPr>
          <w:rFonts w:ascii="Calibri" w:hAnsi="Calibri"/>
        </w:rPr>
        <w:t xml:space="preserve"> </w:t>
      </w:r>
    </w:p>
    <w:p w:rsidR="002E070C" w:rsidRPr="007F1631" w:rsidRDefault="002E070C" w:rsidP="007F1631">
      <w:pPr>
        <w:pStyle w:val="NoSpacing"/>
        <w:jc w:val="both"/>
        <w:rPr>
          <w:rFonts w:ascii="Calibri" w:hAnsi="Calibri"/>
        </w:rPr>
      </w:pPr>
    </w:p>
    <w:p w:rsidR="00DD6B5B" w:rsidRPr="002E070C" w:rsidRDefault="002E070C" w:rsidP="007F1631">
      <w:pPr>
        <w:pStyle w:val="NoSpacing"/>
        <w:jc w:val="both"/>
        <w:rPr>
          <w:rFonts w:ascii="Calibri" w:hAnsi="Calibri"/>
          <w:b/>
        </w:rPr>
      </w:pPr>
      <w:r w:rsidRPr="002E070C">
        <w:rPr>
          <w:rFonts w:ascii="Calibri" w:hAnsi="Calibri"/>
          <w:b/>
        </w:rPr>
        <w:t>II</w:t>
      </w:r>
      <w:r w:rsidR="00DD6B5B" w:rsidRPr="002E070C">
        <w:rPr>
          <w:rFonts w:ascii="Calibri" w:hAnsi="Calibri"/>
          <w:b/>
        </w:rPr>
        <w:t xml:space="preserve">. At the Site Office/Office </w:t>
      </w:r>
    </w:p>
    <w:p w:rsidR="00DD6B5B" w:rsidRPr="007F1631" w:rsidRDefault="00F4561C" w:rsidP="007F1631">
      <w:pPr>
        <w:pStyle w:val="NoSpacing"/>
        <w:jc w:val="both"/>
        <w:rPr>
          <w:rFonts w:ascii="Calibri" w:hAnsi="Calibri"/>
        </w:rPr>
      </w:pPr>
      <w:r>
        <w:rPr>
          <w:rFonts w:ascii="Calibri" w:hAnsi="Calibri"/>
        </w:rPr>
        <w:t>[</w:t>
      </w:r>
      <w:r w:rsidR="00DD6B5B" w:rsidRPr="007F1631">
        <w:rPr>
          <w:rFonts w:ascii="Calibri" w:hAnsi="Calibri"/>
        </w:rPr>
        <w:t>Client Company Name</w:t>
      </w:r>
      <w:r>
        <w:rPr>
          <w:rFonts w:ascii="Calibri" w:hAnsi="Calibri"/>
        </w:rPr>
        <w:t>]</w:t>
      </w:r>
      <w:r w:rsidR="00DD6B5B" w:rsidRPr="007F1631">
        <w:rPr>
          <w:rFonts w:ascii="Calibri" w:hAnsi="Calibri"/>
        </w:rPr>
        <w:t xml:space="preserve"> requires enrollment of fingerprints through the standalone fingerprint device that needs to be transferred to TimeTec TA cloud system.</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A: FingerTec TA100C will be the most suitable device for enrollment. FingerTec TA100C is standalone fingerprint device and the data can be pushed to the cloud if the site/office has Internet connectivity.</w:t>
      </w:r>
    </w:p>
    <w:p w:rsidR="002B38B6" w:rsidRDefault="002B38B6" w:rsidP="007F1631">
      <w:pPr>
        <w:pStyle w:val="NoSpacing"/>
        <w:jc w:val="both"/>
        <w:rPr>
          <w:rFonts w:ascii="Calibri" w:hAnsi="Calibri"/>
        </w:rPr>
      </w:pPr>
    </w:p>
    <w:p w:rsidR="002E070C" w:rsidRDefault="002E070C" w:rsidP="007F1631">
      <w:pPr>
        <w:pStyle w:val="NoSpacing"/>
        <w:jc w:val="both"/>
        <w:rPr>
          <w:rFonts w:ascii="Calibri" w:hAnsi="Calibri"/>
        </w:rPr>
      </w:pPr>
    </w:p>
    <w:p w:rsidR="002B3466" w:rsidRPr="007F1631" w:rsidRDefault="002B3466" w:rsidP="007F1631">
      <w:pPr>
        <w:pStyle w:val="NoSpacing"/>
        <w:jc w:val="both"/>
        <w:rPr>
          <w:rFonts w:ascii="Calibri" w:hAnsi="Calibri"/>
        </w:rPr>
      </w:pPr>
    </w:p>
    <w:p w:rsidR="00DD6B5B" w:rsidRPr="002E070C" w:rsidRDefault="00DD6B5B" w:rsidP="007F1631">
      <w:pPr>
        <w:pStyle w:val="NoSpacing"/>
        <w:jc w:val="both"/>
        <w:rPr>
          <w:rFonts w:ascii="Calibri" w:hAnsi="Calibri"/>
          <w:b/>
          <w:sz w:val="24"/>
          <w:szCs w:val="24"/>
        </w:rPr>
      </w:pPr>
      <w:r w:rsidRPr="002E070C">
        <w:rPr>
          <w:rFonts w:ascii="Calibri" w:hAnsi="Calibri"/>
          <w:b/>
          <w:sz w:val="24"/>
          <w:szCs w:val="24"/>
        </w:rPr>
        <w:t xml:space="preserve">4.2 The Software Requirements </w:t>
      </w:r>
    </w:p>
    <w:p w:rsidR="00DD6B5B" w:rsidRPr="002B38B6" w:rsidRDefault="00845D07" w:rsidP="007F1631">
      <w:pPr>
        <w:pStyle w:val="NoSpacing"/>
        <w:jc w:val="both"/>
        <w:rPr>
          <w:rFonts w:ascii="Calibri" w:hAnsi="Calibri"/>
          <w:b/>
        </w:rPr>
      </w:pPr>
      <w:r w:rsidRPr="002B38B6">
        <w:rPr>
          <w:rFonts w:ascii="Calibri" w:hAnsi="Calibri"/>
          <w:b/>
        </w:rPr>
        <w:t>I</w:t>
      </w:r>
      <w:r w:rsidR="00DD6B5B" w:rsidRPr="002B38B6">
        <w:rPr>
          <w:rFonts w:ascii="Calibri" w:hAnsi="Calibri"/>
          <w:b/>
        </w:rPr>
        <w:t xml:space="preserve">. </w:t>
      </w:r>
      <w:r w:rsidR="002B38B6">
        <w:rPr>
          <w:rFonts w:ascii="Calibri" w:hAnsi="Calibri"/>
          <w:b/>
        </w:rPr>
        <w:t>[</w:t>
      </w:r>
      <w:r w:rsidR="00DD6B5B" w:rsidRPr="002B38B6">
        <w:rPr>
          <w:rFonts w:ascii="Calibri" w:hAnsi="Calibri"/>
          <w:b/>
        </w:rPr>
        <w:t>Client name</w:t>
      </w:r>
      <w:r w:rsidR="002B38B6">
        <w:rPr>
          <w:rFonts w:ascii="Calibri" w:hAnsi="Calibri"/>
          <w:b/>
        </w:rPr>
        <w:t>]</w:t>
      </w:r>
      <w:r w:rsidR="00DD6B5B" w:rsidRPr="002B38B6">
        <w:rPr>
          <w:rFonts w:ascii="Calibri" w:hAnsi="Calibri"/>
          <w:b/>
        </w:rPr>
        <w:t xml:space="preserve"> requires centralize of all login data to HQ from all </w:t>
      </w:r>
      <w:r w:rsidR="002B38B6">
        <w:rPr>
          <w:rFonts w:ascii="Calibri" w:hAnsi="Calibri"/>
          <w:b/>
        </w:rPr>
        <w:t>[</w:t>
      </w:r>
      <w:r w:rsidR="00DD6B5B" w:rsidRPr="002B38B6">
        <w:rPr>
          <w:rFonts w:ascii="Calibri" w:hAnsi="Calibri"/>
          <w:b/>
        </w:rPr>
        <w:t>client</w:t>
      </w:r>
      <w:r w:rsidR="002B38B6">
        <w:rPr>
          <w:rFonts w:ascii="Calibri" w:hAnsi="Calibri"/>
          <w:b/>
        </w:rPr>
        <w:t>]</w:t>
      </w:r>
      <w:r w:rsidR="00DD6B5B" w:rsidRPr="002B38B6">
        <w:rPr>
          <w:rFonts w:ascii="Calibri" w:hAnsi="Calibri"/>
          <w:b/>
        </w:rPr>
        <w:t xml:space="preserve"> sites</w:t>
      </w:r>
    </w:p>
    <w:p w:rsidR="00DD6B5B" w:rsidRPr="007F1631" w:rsidRDefault="00DD6B5B" w:rsidP="007F1631">
      <w:pPr>
        <w:pStyle w:val="NoSpacing"/>
        <w:jc w:val="both"/>
        <w:rPr>
          <w:rFonts w:ascii="Calibri" w:hAnsi="Calibri"/>
        </w:rPr>
      </w:pPr>
      <w:r w:rsidRPr="007F1631">
        <w:rPr>
          <w:rFonts w:ascii="Calibri" w:hAnsi="Calibri"/>
        </w:rPr>
        <w:t xml:space="preserve">A. Centralization of data to HQ is TimeTec TA’s existing feature and it fits the minimum requirements of </w:t>
      </w:r>
      <w:r w:rsidR="002B38B6">
        <w:rPr>
          <w:rFonts w:ascii="Calibri" w:hAnsi="Calibri"/>
        </w:rPr>
        <w:t>[</w:t>
      </w:r>
      <w:r w:rsidRPr="007F1631">
        <w:rPr>
          <w:rFonts w:ascii="Calibri" w:hAnsi="Calibri"/>
        </w:rPr>
        <w:t>Client Company name</w:t>
      </w:r>
      <w:r w:rsidR="002B38B6">
        <w:rPr>
          <w:rFonts w:ascii="Calibri" w:hAnsi="Calibri"/>
        </w:rPr>
        <w:t>]</w:t>
      </w:r>
      <w:r w:rsidRPr="007F1631">
        <w:rPr>
          <w:rFonts w:ascii="Calibri" w:hAnsi="Calibri"/>
        </w:rPr>
        <w:t xml:space="preserve">. </w:t>
      </w:r>
    </w:p>
    <w:p w:rsidR="00845D07" w:rsidRDefault="00845D07" w:rsidP="007F1631">
      <w:pPr>
        <w:pStyle w:val="NoSpacing"/>
        <w:jc w:val="both"/>
        <w:rPr>
          <w:rFonts w:ascii="Calibri" w:hAnsi="Calibri"/>
        </w:rPr>
      </w:pPr>
    </w:p>
    <w:p w:rsidR="00331DAE" w:rsidRPr="007F1631" w:rsidRDefault="00331DAE" w:rsidP="007F1631">
      <w:pPr>
        <w:pStyle w:val="NoSpacing"/>
        <w:jc w:val="both"/>
        <w:rPr>
          <w:rFonts w:ascii="Calibri" w:hAnsi="Calibri"/>
        </w:rPr>
      </w:pPr>
    </w:p>
    <w:p w:rsidR="00DD6B5B" w:rsidRPr="00845D07" w:rsidRDefault="00845D07" w:rsidP="007F1631">
      <w:pPr>
        <w:pStyle w:val="NoSpacing"/>
        <w:jc w:val="both"/>
        <w:rPr>
          <w:rFonts w:ascii="Calibri" w:hAnsi="Calibri"/>
          <w:b/>
        </w:rPr>
      </w:pPr>
      <w:r w:rsidRPr="00845D07">
        <w:rPr>
          <w:rFonts w:ascii="Calibri" w:hAnsi="Calibri"/>
          <w:b/>
        </w:rPr>
        <w:lastRenderedPageBreak/>
        <w:t>II</w:t>
      </w:r>
      <w:r w:rsidR="00DD6B5B" w:rsidRPr="00845D07">
        <w:rPr>
          <w:rFonts w:ascii="Calibri" w:hAnsi="Calibri"/>
          <w:b/>
        </w:rPr>
        <w:t xml:space="preserve">. </w:t>
      </w:r>
      <w:r w:rsidR="00331DAE">
        <w:rPr>
          <w:rFonts w:ascii="Calibri" w:hAnsi="Calibri"/>
          <w:b/>
        </w:rPr>
        <w:t>[</w:t>
      </w:r>
      <w:r w:rsidR="00DD6B5B" w:rsidRPr="00845D07">
        <w:rPr>
          <w:rFonts w:ascii="Calibri" w:hAnsi="Calibri"/>
          <w:b/>
        </w:rPr>
        <w:t>Client name</w:t>
      </w:r>
      <w:r w:rsidR="00331DAE">
        <w:rPr>
          <w:rFonts w:ascii="Calibri" w:hAnsi="Calibri"/>
          <w:b/>
        </w:rPr>
        <w:t>]</w:t>
      </w:r>
      <w:r w:rsidR="00DD6B5B" w:rsidRPr="00845D07">
        <w:rPr>
          <w:rFonts w:ascii="Calibri" w:hAnsi="Calibri"/>
          <w:b/>
        </w:rPr>
        <w:t xml:space="preserve"> requires an attendance mechanism that can update on-site workers’ attendance clocking data to the cloud server in real-time. </w:t>
      </w:r>
    </w:p>
    <w:p w:rsidR="00DD6B5B" w:rsidRPr="007F1631" w:rsidRDefault="00DD6B5B" w:rsidP="007F1631">
      <w:pPr>
        <w:pStyle w:val="NoSpacing"/>
        <w:jc w:val="both"/>
        <w:rPr>
          <w:rFonts w:ascii="Calibri" w:hAnsi="Calibri"/>
        </w:rPr>
      </w:pPr>
      <w:r w:rsidRPr="007F1631">
        <w:rPr>
          <w:rFonts w:ascii="Calibri" w:hAnsi="Calibri"/>
        </w:rPr>
        <w:t xml:space="preserve">A. We propose the use of TimeTec Mobile App because this App has multiple-worker clocking feature in a single smartphone. This feature requires an in-charge person to take the attendance of the workers that have to be clocked-in with mobile phone, and each of the worker needs to have a selfie photo to confirm his/her identity. Each attendance clocking data will be tied up with geo-location GPS function to confirm the exact location. All clocking information will be sent immediately to TimeTec TA and able to be viewed by managers in HQ and other remote locations instantly. </w:t>
      </w:r>
    </w:p>
    <w:p w:rsidR="00DD6B5B" w:rsidRDefault="00DD6B5B" w:rsidP="007F1631">
      <w:pPr>
        <w:pStyle w:val="NoSpacing"/>
        <w:jc w:val="both"/>
        <w:rPr>
          <w:rFonts w:ascii="Calibri" w:hAnsi="Calibri"/>
        </w:rPr>
      </w:pPr>
    </w:p>
    <w:p w:rsidR="00331DAE" w:rsidRPr="007F1631" w:rsidRDefault="00331DAE" w:rsidP="007F1631">
      <w:pPr>
        <w:pStyle w:val="NoSpacing"/>
        <w:jc w:val="both"/>
        <w:rPr>
          <w:rFonts w:ascii="Calibri" w:hAnsi="Calibri"/>
        </w:rPr>
      </w:pPr>
    </w:p>
    <w:p w:rsidR="00DD6B5B" w:rsidRDefault="009E472D" w:rsidP="007F1631">
      <w:pPr>
        <w:pStyle w:val="NoSpacing"/>
        <w:jc w:val="both"/>
        <w:rPr>
          <w:rFonts w:ascii="Calibri" w:hAnsi="Calibri"/>
          <w:b/>
        </w:rPr>
      </w:pPr>
      <w:r>
        <w:rPr>
          <w:rFonts w:ascii="Calibri" w:hAnsi="Calibri"/>
          <w:b/>
        </w:rPr>
        <w:t xml:space="preserve">III. </w:t>
      </w:r>
      <w:r w:rsidR="00DD6B5B" w:rsidRPr="009E472D">
        <w:rPr>
          <w:rFonts w:ascii="Calibri" w:hAnsi="Calibri"/>
          <w:b/>
        </w:rPr>
        <w:t xml:space="preserve">Client name requires secondary workcode because Client Company name has many client sites and machineries. This requirement is necessary because for client name to identify who are the employees and where they are, and what they currently doing. Client name also requires the workcode to be set in alphanumeric format; </w:t>
      </w:r>
    </w:p>
    <w:p w:rsidR="00DD6B5B" w:rsidRDefault="00DD6B5B" w:rsidP="007F1631">
      <w:pPr>
        <w:pStyle w:val="NoSpacing"/>
        <w:jc w:val="both"/>
        <w:rPr>
          <w:rFonts w:ascii="Calibri" w:hAnsi="Calibri"/>
        </w:rPr>
      </w:pPr>
      <w:r w:rsidRPr="007F1631">
        <w:rPr>
          <w:rFonts w:ascii="Calibri" w:hAnsi="Calibri"/>
        </w:rPr>
        <w:t>A.</w:t>
      </w:r>
      <w:r w:rsidR="006520AF">
        <w:t xml:space="preserve"> </w:t>
      </w:r>
      <w:r w:rsidRPr="007F1631">
        <w:rPr>
          <w:rFonts w:ascii="Calibri" w:hAnsi="Calibri"/>
        </w:rPr>
        <w:t>We have requested this feature from the Research &amp; Development team. The released date of this feature will be released soon. The user interface of this feature is provided below:</w:t>
      </w:r>
    </w:p>
    <w:p w:rsidR="00EE1158" w:rsidRDefault="00EE1158" w:rsidP="007F1631">
      <w:pPr>
        <w:pStyle w:val="NoSpacing"/>
        <w:jc w:val="both"/>
        <w:rPr>
          <w:rFonts w:ascii="Calibri" w:hAnsi="Calibri"/>
        </w:rPr>
      </w:pPr>
      <w:r>
        <w:rPr>
          <w:noProof/>
        </w:rPr>
        <w:drawing>
          <wp:anchor distT="0" distB="0" distL="114300" distR="114300" simplePos="0" relativeHeight="251661312" behindDoc="1" locked="0" layoutInCell="1" allowOverlap="1">
            <wp:simplePos x="0" y="0"/>
            <wp:positionH relativeFrom="column">
              <wp:posOffset>490220</wp:posOffset>
            </wp:positionH>
            <wp:positionV relativeFrom="paragraph">
              <wp:posOffset>185420</wp:posOffset>
            </wp:positionV>
            <wp:extent cx="2118360" cy="3769995"/>
            <wp:effectExtent l="0" t="0" r="0" b="1905"/>
            <wp:wrapThrough wrapText="bothSides">
              <wp:wrapPolygon edited="0">
                <wp:start x="0" y="0"/>
                <wp:lineTo x="0" y="21502"/>
                <wp:lineTo x="21367" y="21502"/>
                <wp:lineTo x="21367" y="0"/>
                <wp:lineTo x="0" y="0"/>
              </wp:wrapPolygon>
            </wp:wrapThrough>
            <wp:docPr id="18" name="Picture 18" descr="Maverick OS X:Users:tehkehuan:Downloads:clock-in-work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verick OS X:Users:tehkehuan:Downloads:clock-in-workco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8360" cy="3769995"/>
                    </a:xfrm>
                    <a:prstGeom prst="rect">
                      <a:avLst/>
                    </a:prstGeom>
                    <a:noFill/>
                    <a:ln>
                      <a:noFill/>
                    </a:ln>
                  </pic:spPr>
                </pic:pic>
              </a:graphicData>
            </a:graphic>
          </wp:anchor>
        </w:drawing>
      </w:r>
    </w:p>
    <w:p w:rsidR="00EE1158" w:rsidRDefault="00EE1158" w:rsidP="00EE1158">
      <w:pPr>
        <w:ind w:left="851"/>
        <w:jc w:val="both"/>
        <w:rPr>
          <w:noProof/>
        </w:rPr>
      </w:pPr>
      <w:r>
        <w:rPr>
          <w:noProof/>
        </w:rPr>
        <w:t xml:space="preserve">  </w:t>
      </w:r>
      <w:r>
        <w:rPr>
          <w:noProof/>
        </w:rPr>
        <w:drawing>
          <wp:inline distT="0" distB="0" distL="0" distR="0">
            <wp:extent cx="2122463" cy="3777511"/>
            <wp:effectExtent l="0" t="0" r="11430" b="7620"/>
            <wp:docPr id="19" name="Picture 19" descr="Maverick OS X:Users:tehkehuan:Downloads:clock-in-workco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verick OS X:Users:tehkehuan:Downloads:clock-in-workcod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3954" cy="3780164"/>
                    </a:xfrm>
                    <a:prstGeom prst="rect">
                      <a:avLst/>
                    </a:prstGeom>
                    <a:noFill/>
                    <a:ln>
                      <a:noFill/>
                    </a:ln>
                  </pic:spPr>
                </pic:pic>
              </a:graphicData>
            </a:graphic>
          </wp:inline>
        </w:drawing>
      </w:r>
    </w:p>
    <w:p w:rsidR="00F53780" w:rsidRPr="001F1710" w:rsidRDefault="00F53780" w:rsidP="00F53780">
      <w:pPr>
        <w:jc w:val="both"/>
        <w:rPr>
          <w:rFonts w:ascii="Helvetica" w:hAnsi="Helvetica"/>
        </w:rPr>
      </w:pPr>
      <w:r>
        <w:rPr>
          <w:noProof/>
        </w:rPr>
        <w:lastRenderedPageBreak/>
        <w:drawing>
          <wp:anchor distT="0" distB="0" distL="114300" distR="114300" simplePos="0" relativeHeight="251662336" behindDoc="1" locked="0" layoutInCell="1" allowOverlap="1">
            <wp:simplePos x="0" y="0"/>
            <wp:positionH relativeFrom="column">
              <wp:posOffset>14605</wp:posOffset>
            </wp:positionH>
            <wp:positionV relativeFrom="paragraph">
              <wp:posOffset>9525</wp:posOffset>
            </wp:positionV>
            <wp:extent cx="5270500" cy="2756535"/>
            <wp:effectExtent l="0" t="0" r="6350" b="5715"/>
            <wp:wrapThrough wrapText="bothSides">
              <wp:wrapPolygon edited="0">
                <wp:start x="0" y="0"/>
                <wp:lineTo x="0" y="21496"/>
                <wp:lineTo x="21548" y="21496"/>
                <wp:lineTo x="2154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ark-workcode.jpg"/>
                    <pic:cNvPicPr/>
                  </pic:nvPicPr>
                  <pic:blipFill>
                    <a:blip r:embed="rId18">
                      <a:extLst>
                        <a:ext uri="{28A0092B-C50C-407E-A947-70E740481C1C}">
                          <a14:useLocalDpi xmlns:a14="http://schemas.microsoft.com/office/drawing/2010/main" val="0"/>
                        </a:ext>
                      </a:extLst>
                    </a:blip>
                    <a:stretch>
                      <a:fillRect/>
                    </a:stretch>
                  </pic:blipFill>
                  <pic:spPr>
                    <a:xfrm>
                      <a:off x="0" y="0"/>
                      <a:ext cx="5270500" cy="2756535"/>
                    </a:xfrm>
                    <a:prstGeom prst="rect">
                      <a:avLst/>
                    </a:prstGeom>
                  </pic:spPr>
                </pic:pic>
              </a:graphicData>
            </a:graphic>
          </wp:anchor>
        </w:drawing>
      </w:r>
    </w:p>
    <w:p w:rsidR="00DD6B5B" w:rsidRDefault="00FE25ED" w:rsidP="007F1631">
      <w:pPr>
        <w:pStyle w:val="NoSpacing"/>
        <w:jc w:val="both"/>
        <w:rPr>
          <w:rFonts w:ascii="Calibri" w:hAnsi="Calibri"/>
          <w:b/>
        </w:rPr>
      </w:pPr>
      <w:r w:rsidRPr="00FE25ED">
        <w:rPr>
          <w:rFonts w:ascii="Calibri" w:hAnsi="Calibri"/>
          <w:b/>
        </w:rPr>
        <w:t>IV</w:t>
      </w:r>
      <w:r w:rsidR="00DD6B5B" w:rsidRPr="00FE25ED">
        <w:rPr>
          <w:rFonts w:ascii="Calibri" w:hAnsi="Calibri"/>
          <w:b/>
        </w:rPr>
        <w:t xml:space="preserve">. </w:t>
      </w:r>
      <w:r w:rsidR="00550A1D">
        <w:rPr>
          <w:rFonts w:ascii="Calibri" w:hAnsi="Calibri"/>
          <w:b/>
        </w:rPr>
        <w:t>[</w:t>
      </w:r>
      <w:r w:rsidR="00DD6B5B" w:rsidRPr="00FE25ED">
        <w:rPr>
          <w:rFonts w:ascii="Calibri" w:hAnsi="Calibri"/>
          <w:b/>
        </w:rPr>
        <w:t>Client name</w:t>
      </w:r>
      <w:r w:rsidR="00550A1D">
        <w:rPr>
          <w:rFonts w:ascii="Calibri" w:hAnsi="Calibri"/>
          <w:b/>
        </w:rPr>
        <w:t>]</w:t>
      </w:r>
      <w:r w:rsidR="00DD6B5B" w:rsidRPr="00FE25ED">
        <w:rPr>
          <w:rFonts w:ascii="Calibri" w:hAnsi="Calibri"/>
          <w:b/>
        </w:rPr>
        <w:t xml:space="preserve"> requires the system to use mobile phone number as username to login because majority of the workers do not have any email address as required by TimeTec TA system.</w:t>
      </w:r>
    </w:p>
    <w:p w:rsidR="00DD6B5B" w:rsidRPr="007F1631" w:rsidRDefault="00DD6B5B" w:rsidP="007F1631">
      <w:pPr>
        <w:pStyle w:val="NoSpacing"/>
        <w:jc w:val="both"/>
        <w:rPr>
          <w:rFonts w:ascii="Calibri" w:hAnsi="Calibri"/>
        </w:rPr>
      </w:pPr>
      <w:r w:rsidRPr="007F1631">
        <w:rPr>
          <w:rFonts w:ascii="Calibri" w:hAnsi="Calibri"/>
        </w:rPr>
        <w:t xml:space="preserve">A. This feature has been included in the research and development schedule and it is scheduled for launch in the first quarter of 2016. </w:t>
      </w:r>
    </w:p>
    <w:p w:rsidR="00DD6B5B" w:rsidRDefault="00DD6B5B" w:rsidP="007F1631">
      <w:pPr>
        <w:pStyle w:val="NoSpacing"/>
        <w:jc w:val="both"/>
        <w:rPr>
          <w:rFonts w:ascii="Calibri" w:hAnsi="Calibri"/>
        </w:rPr>
      </w:pPr>
    </w:p>
    <w:p w:rsidR="00AF644E" w:rsidRPr="007F1631" w:rsidRDefault="00AF644E" w:rsidP="007F1631">
      <w:pPr>
        <w:pStyle w:val="NoSpacing"/>
        <w:jc w:val="both"/>
        <w:rPr>
          <w:rFonts w:ascii="Calibri" w:hAnsi="Calibri"/>
        </w:rPr>
      </w:pPr>
    </w:p>
    <w:p w:rsidR="00DD6B5B" w:rsidRDefault="00AF644E" w:rsidP="007F1631">
      <w:pPr>
        <w:pStyle w:val="NoSpacing"/>
        <w:jc w:val="both"/>
        <w:rPr>
          <w:rFonts w:ascii="Calibri" w:hAnsi="Calibri"/>
          <w:b/>
        </w:rPr>
      </w:pPr>
      <w:r w:rsidRPr="00AF644E">
        <w:rPr>
          <w:rFonts w:ascii="Calibri" w:hAnsi="Calibri"/>
          <w:b/>
        </w:rPr>
        <w:t>V</w:t>
      </w:r>
      <w:r w:rsidR="00DD6B5B" w:rsidRPr="00AF644E">
        <w:rPr>
          <w:rFonts w:ascii="Calibri" w:hAnsi="Calibri"/>
          <w:b/>
        </w:rPr>
        <w:t xml:space="preserve">. </w:t>
      </w:r>
      <w:r w:rsidR="00550A1D">
        <w:rPr>
          <w:rFonts w:ascii="Calibri" w:hAnsi="Calibri"/>
          <w:b/>
        </w:rPr>
        <w:t>[</w:t>
      </w:r>
      <w:r w:rsidR="00DD6B5B" w:rsidRPr="00AF644E">
        <w:rPr>
          <w:rFonts w:ascii="Calibri" w:hAnsi="Calibri"/>
          <w:b/>
        </w:rPr>
        <w:t>Client name</w:t>
      </w:r>
      <w:r w:rsidR="00550A1D">
        <w:rPr>
          <w:rFonts w:ascii="Calibri" w:hAnsi="Calibri"/>
          <w:b/>
        </w:rPr>
        <w:t>]</w:t>
      </w:r>
      <w:r w:rsidR="00DD6B5B" w:rsidRPr="00AF644E">
        <w:rPr>
          <w:rFonts w:ascii="Calibri" w:hAnsi="Calibri"/>
          <w:b/>
        </w:rPr>
        <w:t xml:space="preserve"> requires the system to have a preset holiday instead of customers having to set the holidays themselves.</w:t>
      </w:r>
    </w:p>
    <w:p w:rsidR="00DD6B5B" w:rsidRPr="007F1631" w:rsidRDefault="00DD6B5B" w:rsidP="007F1631">
      <w:pPr>
        <w:pStyle w:val="NoSpacing"/>
        <w:jc w:val="both"/>
        <w:rPr>
          <w:rFonts w:ascii="Calibri" w:hAnsi="Calibri"/>
        </w:rPr>
      </w:pPr>
      <w:r w:rsidRPr="007F1631">
        <w:rPr>
          <w:rFonts w:ascii="Calibri" w:hAnsi="Calibri"/>
        </w:rPr>
        <w:t xml:space="preserve">A. This feature is a part of our TimeTec Cloud Leave Management module, which scheduled for launch in November 2016. For more information, you may refer to </w:t>
      </w:r>
      <w:hyperlink r:id="rId19" w:history="1">
        <w:r w:rsidR="00550A1D">
          <w:rPr>
            <w:rStyle w:val="Hyperlink"/>
            <w:rFonts w:ascii="Calibri" w:hAnsi="Calibri"/>
          </w:rPr>
          <w:t>http://www.timetecleave.com/</w:t>
        </w:r>
      </w:hyperlink>
      <w:r w:rsidRPr="007F1631">
        <w:rPr>
          <w:rFonts w:ascii="Calibri" w:hAnsi="Calibri"/>
        </w:rPr>
        <w:t>.</w:t>
      </w:r>
    </w:p>
    <w:p w:rsidR="00DD6B5B" w:rsidRDefault="00DD6B5B" w:rsidP="007F1631">
      <w:pPr>
        <w:pStyle w:val="NoSpacing"/>
        <w:jc w:val="both"/>
        <w:rPr>
          <w:rFonts w:ascii="Calibri" w:hAnsi="Calibri"/>
        </w:rPr>
      </w:pPr>
    </w:p>
    <w:p w:rsidR="00AF644E" w:rsidRDefault="00AF644E"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Default="00F70F97" w:rsidP="007F1631">
      <w:pPr>
        <w:pStyle w:val="NoSpacing"/>
        <w:jc w:val="both"/>
        <w:rPr>
          <w:rFonts w:ascii="Calibri" w:hAnsi="Calibri"/>
        </w:rPr>
      </w:pPr>
    </w:p>
    <w:p w:rsidR="00F70F97" w:rsidRPr="007F1631" w:rsidRDefault="00F70F97" w:rsidP="007F1631">
      <w:pPr>
        <w:pStyle w:val="NoSpacing"/>
        <w:jc w:val="both"/>
        <w:rPr>
          <w:rFonts w:ascii="Calibri" w:hAnsi="Calibri"/>
        </w:rPr>
      </w:pPr>
    </w:p>
    <w:p w:rsidR="00DD6B5B" w:rsidRDefault="004C4266" w:rsidP="007F1631">
      <w:pPr>
        <w:pStyle w:val="NoSpacing"/>
        <w:jc w:val="both"/>
        <w:rPr>
          <w:rFonts w:ascii="Calibri" w:hAnsi="Calibri"/>
          <w:b/>
        </w:rPr>
      </w:pPr>
      <w:r>
        <w:rPr>
          <w:rFonts w:ascii="Calibri" w:hAnsi="Calibri"/>
          <w:b/>
        </w:rPr>
        <w:lastRenderedPageBreak/>
        <w:t>VI</w:t>
      </w:r>
      <w:r w:rsidR="00DD6B5B" w:rsidRPr="00AF644E">
        <w:rPr>
          <w:rFonts w:ascii="Calibri" w:hAnsi="Calibri"/>
          <w:b/>
        </w:rPr>
        <w:t xml:space="preserve">. </w:t>
      </w:r>
      <w:r>
        <w:rPr>
          <w:rFonts w:ascii="Calibri" w:hAnsi="Calibri"/>
          <w:b/>
        </w:rPr>
        <w:t>[</w:t>
      </w:r>
      <w:r w:rsidR="00DD6B5B" w:rsidRPr="00AF644E">
        <w:rPr>
          <w:rFonts w:ascii="Calibri" w:hAnsi="Calibri"/>
          <w:b/>
        </w:rPr>
        <w:t>Client name</w:t>
      </w:r>
      <w:r>
        <w:rPr>
          <w:rFonts w:ascii="Calibri" w:hAnsi="Calibri"/>
          <w:b/>
        </w:rPr>
        <w:t>]</w:t>
      </w:r>
      <w:r w:rsidR="00DD6B5B" w:rsidRPr="00AF644E">
        <w:rPr>
          <w:rFonts w:ascii="Calibri" w:hAnsi="Calibri"/>
          <w:b/>
        </w:rPr>
        <w:t xml:space="preserve"> requires notification grouping based on divisions and the relevant managers have to be placed under the admin list.</w:t>
      </w:r>
    </w:p>
    <w:p w:rsidR="00DD6B5B" w:rsidRDefault="00DD6B5B" w:rsidP="007F1631">
      <w:pPr>
        <w:pStyle w:val="NoSpacing"/>
        <w:jc w:val="both"/>
        <w:rPr>
          <w:rFonts w:ascii="Calibri" w:hAnsi="Calibri"/>
        </w:rPr>
      </w:pPr>
      <w:r w:rsidRPr="007F1631">
        <w:rPr>
          <w:rFonts w:ascii="Calibri" w:hAnsi="Calibri"/>
        </w:rPr>
        <w:t xml:space="preserve">A. The above requirement has been placed in our Notification enhancement plan, which will be delivered in the first quarter of 2016. The user interface is as follow: </w:t>
      </w:r>
    </w:p>
    <w:p w:rsidR="00F70F97" w:rsidRPr="007F1631" w:rsidRDefault="00F70F97" w:rsidP="007F1631">
      <w:pPr>
        <w:pStyle w:val="NoSpacing"/>
        <w:jc w:val="both"/>
        <w:rPr>
          <w:rFonts w:ascii="Calibri" w:hAnsi="Calibri"/>
        </w:rPr>
      </w:pPr>
    </w:p>
    <w:p w:rsidR="00DD6B5B" w:rsidRPr="007F1631" w:rsidRDefault="00F70F97" w:rsidP="007F1631">
      <w:pPr>
        <w:pStyle w:val="NoSpacing"/>
        <w:jc w:val="both"/>
        <w:rPr>
          <w:rFonts w:ascii="Calibri" w:hAnsi="Calibri"/>
        </w:rPr>
      </w:pPr>
      <w:r>
        <w:rPr>
          <w:rFonts w:ascii="Helvetica" w:hAnsi="Helvetica"/>
          <w:noProof/>
        </w:rPr>
        <w:drawing>
          <wp:inline distT="0" distB="0" distL="0" distR="0">
            <wp:extent cx="5272713" cy="2488019"/>
            <wp:effectExtent l="0" t="0" r="4445" b="7620"/>
            <wp:docPr id="20" name="Picture 20" descr="Maverick OS X:Users:tehkehuan:Downloads:notif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verick OS X:Users:tehkehuan:Downloads:notification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500"/>
                    <a:stretch/>
                  </pic:blipFill>
                  <pic:spPr bwMode="auto">
                    <a:xfrm>
                      <a:off x="0" y="0"/>
                      <a:ext cx="5274310" cy="2488773"/>
                    </a:xfrm>
                    <a:prstGeom prst="rect">
                      <a:avLst/>
                    </a:prstGeom>
                    <a:noFill/>
                    <a:ln>
                      <a:noFill/>
                    </a:ln>
                    <a:extLst>
                      <a:ext uri="{53640926-AAD7-44D8-BBD7-CCE9431645EC}">
                        <a14:shadowObscured xmlns:a14="http://schemas.microsoft.com/office/drawing/2010/main"/>
                      </a:ext>
                    </a:extLst>
                  </pic:spPr>
                </pic:pic>
              </a:graphicData>
            </a:graphic>
          </wp:inline>
        </w:drawing>
      </w:r>
    </w:p>
    <w:p w:rsidR="00DD6B5B" w:rsidRDefault="00DD6B5B" w:rsidP="007F1631">
      <w:pPr>
        <w:pStyle w:val="NoSpacing"/>
        <w:jc w:val="both"/>
        <w:rPr>
          <w:rFonts w:ascii="Calibri" w:hAnsi="Calibri"/>
        </w:rPr>
      </w:pPr>
      <w:r w:rsidRPr="007F1631">
        <w:rPr>
          <w:rFonts w:ascii="Calibri" w:hAnsi="Calibri"/>
        </w:rPr>
        <w:t xml:space="preserve"> </w:t>
      </w:r>
    </w:p>
    <w:p w:rsidR="00F70F97" w:rsidRDefault="00F70F97" w:rsidP="00F70F97">
      <w:pPr>
        <w:pStyle w:val="NoSpacing"/>
        <w:jc w:val="center"/>
        <w:rPr>
          <w:rFonts w:ascii="Calibri" w:hAnsi="Calibri"/>
        </w:rPr>
      </w:pPr>
      <w:r>
        <w:rPr>
          <w:rFonts w:ascii="Helvetica" w:hAnsi="Helvetica"/>
          <w:noProof/>
        </w:rPr>
        <w:drawing>
          <wp:inline distT="0" distB="0" distL="0" distR="0">
            <wp:extent cx="3604437" cy="5088235"/>
            <wp:effectExtent l="0" t="0" r="0" b="0"/>
            <wp:docPr id="24" name="Picture 24" descr="Maverick OS X:Users:tehkehuan:Downloads:notific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verick OS X:Users:tehkehuan:Downloads:notification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88" cy="5096072"/>
                    </a:xfrm>
                    <a:prstGeom prst="rect">
                      <a:avLst/>
                    </a:prstGeom>
                    <a:noFill/>
                    <a:ln>
                      <a:noFill/>
                    </a:ln>
                  </pic:spPr>
                </pic:pic>
              </a:graphicData>
            </a:graphic>
          </wp:inline>
        </w:drawing>
      </w:r>
    </w:p>
    <w:p w:rsidR="00F70F97" w:rsidRDefault="00F70F97" w:rsidP="007F1631">
      <w:pPr>
        <w:pStyle w:val="NoSpacing"/>
        <w:jc w:val="both"/>
        <w:rPr>
          <w:rFonts w:ascii="Calibri" w:hAnsi="Calibri"/>
        </w:rPr>
      </w:pPr>
    </w:p>
    <w:p w:rsidR="00DD6B5B" w:rsidRDefault="00AF644E" w:rsidP="007F1631">
      <w:pPr>
        <w:pStyle w:val="NoSpacing"/>
        <w:jc w:val="both"/>
        <w:rPr>
          <w:rFonts w:ascii="Calibri" w:hAnsi="Calibri"/>
          <w:b/>
        </w:rPr>
      </w:pPr>
      <w:r>
        <w:rPr>
          <w:rFonts w:ascii="Calibri" w:hAnsi="Calibri"/>
          <w:b/>
        </w:rPr>
        <w:lastRenderedPageBreak/>
        <w:t>VII</w:t>
      </w:r>
      <w:r w:rsidR="00DD6B5B" w:rsidRPr="00AF644E">
        <w:rPr>
          <w:rFonts w:ascii="Calibri" w:hAnsi="Calibri"/>
          <w:b/>
        </w:rPr>
        <w:t xml:space="preserve">. </w:t>
      </w:r>
      <w:r w:rsidR="004C4266">
        <w:rPr>
          <w:rFonts w:ascii="Calibri" w:hAnsi="Calibri"/>
          <w:b/>
        </w:rPr>
        <w:t>[</w:t>
      </w:r>
      <w:r w:rsidR="00DD6B5B" w:rsidRPr="00AF644E">
        <w:rPr>
          <w:rFonts w:ascii="Calibri" w:hAnsi="Calibri"/>
          <w:b/>
        </w:rPr>
        <w:t>Client name</w:t>
      </w:r>
      <w:r w:rsidR="004C4266">
        <w:rPr>
          <w:rFonts w:ascii="Calibri" w:hAnsi="Calibri"/>
          <w:b/>
        </w:rPr>
        <w:t>]</w:t>
      </w:r>
      <w:r w:rsidR="00DD6B5B" w:rsidRPr="00AF644E">
        <w:rPr>
          <w:rFonts w:ascii="Calibri" w:hAnsi="Calibri"/>
          <w:b/>
        </w:rPr>
        <w:t xml:space="preserve"> requires Managers to be able to add new employees in the system under his/her own division.</w:t>
      </w:r>
    </w:p>
    <w:p w:rsidR="00DD6B5B" w:rsidRPr="007F1631" w:rsidRDefault="00DD6B5B" w:rsidP="007F1631">
      <w:pPr>
        <w:pStyle w:val="NoSpacing"/>
        <w:jc w:val="both"/>
        <w:rPr>
          <w:rFonts w:ascii="Calibri" w:hAnsi="Calibri"/>
        </w:rPr>
      </w:pPr>
      <w:r w:rsidRPr="007F1631">
        <w:rPr>
          <w:rFonts w:ascii="Calibri" w:hAnsi="Calibri"/>
        </w:rPr>
        <w:t>A. This feature is currently under development, it will be available in the first quarter of 2016.</w:t>
      </w:r>
    </w:p>
    <w:p w:rsidR="00E40F65" w:rsidRDefault="00E40F65" w:rsidP="007F1631">
      <w:pPr>
        <w:pStyle w:val="NoSpacing"/>
        <w:jc w:val="both"/>
        <w:rPr>
          <w:rFonts w:ascii="Calibri" w:hAnsi="Calibri"/>
          <w:b/>
          <w:sz w:val="24"/>
          <w:szCs w:val="24"/>
        </w:rPr>
      </w:pPr>
    </w:p>
    <w:p w:rsidR="00E40F65" w:rsidRDefault="00E40F65" w:rsidP="007F1631">
      <w:pPr>
        <w:pStyle w:val="NoSpacing"/>
        <w:jc w:val="both"/>
        <w:rPr>
          <w:rFonts w:ascii="Calibri" w:hAnsi="Calibri"/>
          <w:b/>
          <w:sz w:val="24"/>
          <w:szCs w:val="24"/>
        </w:rPr>
      </w:pPr>
    </w:p>
    <w:p w:rsidR="00DD6B5B" w:rsidRPr="005F48EE" w:rsidRDefault="00DD6B5B" w:rsidP="007F1631">
      <w:pPr>
        <w:pStyle w:val="NoSpacing"/>
        <w:jc w:val="both"/>
        <w:rPr>
          <w:rFonts w:ascii="Calibri" w:hAnsi="Calibri"/>
          <w:b/>
          <w:sz w:val="24"/>
          <w:szCs w:val="24"/>
        </w:rPr>
      </w:pPr>
      <w:r w:rsidRPr="005F48EE">
        <w:rPr>
          <w:rFonts w:ascii="Calibri" w:hAnsi="Calibri"/>
          <w:b/>
          <w:sz w:val="24"/>
          <w:szCs w:val="24"/>
        </w:rPr>
        <w:t>4.3 Billing Requirements</w:t>
      </w:r>
    </w:p>
    <w:p w:rsidR="00DD6B5B" w:rsidRPr="005F48EE" w:rsidRDefault="005F48EE" w:rsidP="007F1631">
      <w:pPr>
        <w:pStyle w:val="NoSpacing"/>
        <w:jc w:val="both"/>
        <w:rPr>
          <w:rFonts w:ascii="Calibri" w:hAnsi="Calibri"/>
          <w:b/>
        </w:rPr>
      </w:pPr>
      <w:r w:rsidRPr="005F48EE">
        <w:rPr>
          <w:rFonts w:ascii="Calibri" w:hAnsi="Calibri"/>
          <w:b/>
        </w:rPr>
        <w:t>I</w:t>
      </w:r>
      <w:r w:rsidR="00DD6B5B" w:rsidRPr="005F48EE">
        <w:rPr>
          <w:rFonts w:ascii="Calibri" w:hAnsi="Calibri"/>
          <w:b/>
        </w:rPr>
        <w:t xml:space="preserve">. </w:t>
      </w:r>
      <w:r w:rsidR="004C4266">
        <w:rPr>
          <w:rFonts w:ascii="Calibri" w:hAnsi="Calibri"/>
          <w:b/>
        </w:rPr>
        <w:t>[</w:t>
      </w:r>
      <w:r w:rsidR="00DD6B5B" w:rsidRPr="005F48EE">
        <w:rPr>
          <w:rFonts w:ascii="Calibri" w:hAnsi="Calibri"/>
          <w:b/>
        </w:rPr>
        <w:t>Client name</w:t>
      </w:r>
      <w:r w:rsidR="004C4266">
        <w:rPr>
          <w:rFonts w:ascii="Calibri" w:hAnsi="Calibri"/>
          <w:b/>
        </w:rPr>
        <w:t>]</w:t>
      </w:r>
      <w:r w:rsidR="00DD6B5B" w:rsidRPr="005F48EE">
        <w:rPr>
          <w:rFonts w:ascii="Calibri" w:hAnsi="Calibri"/>
          <w:b/>
        </w:rPr>
        <w:t xml:space="preserve"> requires license fees to only be charged when it is used because </w:t>
      </w:r>
      <w:r w:rsidR="004C4266">
        <w:rPr>
          <w:rFonts w:ascii="Calibri" w:hAnsi="Calibri"/>
          <w:b/>
        </w:rPr>
        <w:t>[</w:t>
      </w:r>
      <w:r w:rsidR="00DD6B5B" w:rsidRPr="005F48EE">
        <w:rPr>
          <w:rFonts w:ascii="Calibri" w:hAnsi="Calibri"/>
          <w:b/>
        </w:rPr>
        <w:t>client</w:t>
      </w:r>
      <w:r w:rsidR="004C4266">
        <w:rPr>
          <w:rFonts w:ascii="Calibri" w:hAnsi="Calibri"/>
          <w:b/>
        </w:rPr>
        <w:t>]</w:t>
      </w:r>
      <w:r w:rsidR="00DD6B5B" w:rsidRPr="005F48EE">
        <w:rPr>
          <w:rFonts w:ascii="Calibri" w:hAnsi="Calibri"/>
          <w:b/>
        </w:rPr>
        <w:t xml:space="preserve"> workers may have long interval period between projects, or administrator may need to register them into the system long before the actual activation.  </w:t>
      </w:r>
    </w:p>
    <w:p w:rsidR="00561B6E" w:rsidRPr="002B3466" w:rsidRDefault="00561B6E" w:rsidP="00561B6E">
      <w:pPr>
        <w:pStyle w:val="NoSpacing"/>
        <w:jc w:val="both"/>
        <w:rPr>
          <w:rFonts w:ascii="Calibri" w:hAnsi="Calibri"/>
        </w:rPr>
      </w:pPr>
      <w:r w:rsidRPr="002B3466">
        <w:rPr>
          <w:rFonts w:ascii="Calibri" w:hAnsi="Calibri"/>
        </w:rPr>
        <w:t xml:space="preserve">A. We will charge [client company name] based on its active users and the billing system will be tuned accordingly. As for the inactive users only a 10% expense from the initial subscription fees will be imposed. </w:t>
      </w:r>
    </w:p>
    <w:p w:rsidR="00F21A49" w:rsidRDefault="00F21A49" w:rsidP="007F1631">
      <w:pPr>
        <w:pStyle w:val="NoSpacing"/>
        <w:jc w:val="both"/>
        <w:rPr>
          <w:rFonts w:ascii="Calibri" w:hAnsi="Calibri"/>
        </w:rPr>
      </w:pPr>
    </w:p>
    <w:p w:rsidR="00F21A49" w:rsidRDefault="00F21A49" w:rsidP="007F1631">
      <w:pPr>
        <w:pStyle w:val="NoSpacing"/>
        <w:jc w:val="both"/>
        <w:rPr>
          <w:rFonts w:ascii="Calibri" w:hAnsi="Calibri"/>
        </w:rPr>
      </w:pPr>
    </w:p>
    <w:p w:rsidR="00F21A49" w:rsidRPr="007F1631" w:rsidRDefault="00F21A49" w:rsidP="007F1631">
      <w:pPr>
        <w:pStyle w:val="NoSpacing"/>
        <w:jc w:val="both"/>
        <w:rPr>
          <w:rFonts w:ascii="Calibri" w:hAnsi="Calibri"/>
        </w:rPr>
      </w:pPr>
    </w:p>
    <w:p w:rsidR="00DD6B5B" w:rsidRPr="00AF2420" w:rsidRDefault="00DD6B5B" w:rsidP="007F1631">
      <w:pPr>
        <w:pStyle w:val="NoSpacing"/>
        <w:jc w:val="both"/>
        <w:rPr>
          <w:rFonts w:ascii="Calibri" w:hAnsi="Calibri"/>
          <w:b/>
          <w:sz w:val="36"/>
          <w:szCs w:val="36"/>
        </w:rPr>
      </w:pPr>
      <w:r w:rsidRPr="00AF2420">
        <w:rPr>
          <w:rFonts w:ascii="Calibri" w:hAnsi="Calibri"/>
          <w:b/>
          <w:sz w:val="36"/>
          <w:szCs w:val="36"/>
        </w:rPr>
        <w:t xml:space="preserve">5. Implementation </w:t>
      </w:r>
    </w:p>
    <w:p w:rsidR="00DD6B5B" w:rsidRPr="007F1631" w:rsidRDefault="00DD6B5B" w:rsidP="007F1631">
      <w:pPr>
        <w:pStyle w:val="NoSpacing"/>
        <w:jc w:val="both"/>
        <w:rPr>
          <w:rFonts w:ascii="Calibri" w:hAnsi="Calibri"/>
        </w:rPr>
      </w:pPr>
      <w:r w:rsidRPr="007F1631">
        <w:rPr>
          <w:rFonts w:ascii="Calibri" w:hAnsi="Calibri"/>
        </w:rPr>
        <w:t xml:space="preserve">The implementation of TimeTec TA system will involve a lot of guidance and coaching to ensure smooth operation of the entire system to cope with the requirements of </w:t>
      </w:r>
      <w:r w:rsidR="00081523">
        <w:rPr>
          <w:rFonts w:ascii="Calibri" w:hAnsi="Calibri"/>
        </w:rPr>
        <w:t>[</w:t>
      </w:r>
      <w:r w:rsidRPr="007F1631">
        <w:rPr>
          <w:rFonts w:ascii="Calibri" w:hAnsi="Calibri"/>
        </w:rPr>
        <w:t>Client company name</w:t>
      </w:r>
      <w:r w:rsidR="00081523">
        <w:rPr>
          <w:rFonts w:ascii="Calibri" w:hAnsi="Calibri"/>
        </w:rPr>
        <w:t>]</w:t>
      </w:r>
      <w:r w:rsidRPr="007F1631">
        <w:rPr>
          <w:rFonts w:ascii="Calibri" w:hAnsi="Calibri"/>
        </w:rPr>
        <w:t xml:space="preserve">’s daily operations. The implementation consists of 5.1 System Setup and 5.2 Training.  </w:t>
      </w:r>
    </w:p>
    <w:p w:rsidR="00DD6B5B" w:rsidRPr="007F1631" w:rsidRDefault="00DD6B5B" w:rsidP="007F1631">
      <w:pPr>
        <w:pStyle w:val="NoSpacing"/>
        <w:jc w:val="both"/>
        <w:rPr>
          <w:rFonts w:ascii="Calibri" w:hAnsi="Calibri"/>
        </w:rPr>
      </w:pPr>
    </w:p>
    <w:p w:rsidR="00DD6B5B" w:rsidRPr="0005552E" w:rsidRDefault="00DD6B5B" w:rsidP="007F1631">
      <w:pPr>
        <w:pStyle w:val="NoSpacing"/>
        <w:jc w:val="both"/>
        <w:rPr>
          <w:rFonts w:ascii="Calibri" w:hAnsi="Calibri"/>
          <w:b/>
          <w:sz w:val="24"/>
          <w:szCs w:val="24"/>
        </w:rPr>
      </w:pPr>
      <w:r w:rsidRPr="0005552E">
        <w:rPr>
          <w:rFonts w:ascii="Calibri" w:hAnsi="Calibri"/>
          <w:b/>
          <w:sz w:val="24"/>
          <w:szCs w:val="24"/>
        </w:rPr>
        <w:t>5.1 System Setup</w:t>
      </w:r>
    </w:p>
    <w:p w:rsidR="00DD6B5B" w:rsidRPr="0005552E" w:rsidRDefault="00DD6B5B" w:rsidP="007F1631">
      <w:pPr>
        <w:pStyle w:val="NoSpacing"/>
        <w:jc w:val="both"/>
        <w:rPr>
          <w:rFonts w:ascii="Calibri" w:hAnsi="Calibri"/>
          <w:b/>
          <w:sz w:val="24"/>
          <w:szCs w:val="24"/>
        </w:rPr>
      </w:pPr>
      <w:r w:rsidRPr="0005552E">
        <w:rPr>
          <w:rFonts w:ascii="Calibri" w:hAnsi="Calibri"/>
          <w:b/>
          <w:sz w:val="24"/>
          <w:szCs w:val="24"/>
        </w:rPr>
        <w:t xml:space="preserve">5.1.1 TimeTec TA System Setup </w:t>
      </w:r>
    </w:p>
    <w:p w:rsidR="00DD6B5B" w:rsidRPr="007F1631" w:rsidRDefault="00DD6B5B" w:rsidP="007F1631">
      <w:pPr>
        <w:pStyle w:val="NoSpacing"/>
        <w:jc w:val="both"/>
        <w:rPr>
          <w:rFonts w:ascii="Calibri" w:hAnsi="Calibri"/>
        </w:rPr>
      </w:pPr>
      <w:r w:rsidRPr="007F1631">
        <w:rPr>
          <w:rFonts w:ascii="Calibri" w:hAnsi="Calibri"/>
        </w:rPr>
        <w:t xml:space="preserve">To study the actual requirements and to assist system administrator in completing the set up and fine tuning of the entire TimeTec TA system’s setup during and after the trial period. </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The system setup will include:</w:t>
      </w:r>
    </w:p>
    <w:p w:rsidR="00DD6B5B" w:rsidRPr="007F1631" w:rsidRDefault="00DD6B5B" w:rsidP="00EE2688">
      <w:pPr>
        <w:pStyle w:val="NoSpacing"/>
        <w:numPr>
          <w:ilvl w:val="0"/>
          <w:numId w:val="4"/>
        </w:numPr>
        <w:ind w:left="284" w:hanging="284"/>
        <w:jc w:val="both"/>
        <w:rPr>
          <w:rFonts w:ascii="Calibri" w:hAnsi="Calibri"/>
        </w:rPr>
      </w:pPr>
      <w:r w:rsidRPr="007F1631">
        <w:rPr>
          <w:rFonts w:ascii="Calibri" w:hAnsi="Calibri"/>
        </w:rPr>
        <w:t xml:space="preserve">Company and Employees setup; </w:t>
      </w:r>
    </w:p>
    <w:p w:rsidR="00DD6B5B" w:rsidRPr="007F1631" w:rsidRDefault="00DD6B5B" w:rsidP="00EE2688">
      <w:pPr>
        <w:pStyle w:val="NoSpacing"/>
        <w:numPr>
          <w:ilvl w:val="0"/>
          <w:numId w:val="4"/>
        </w:numPr>
        <w:ind w:left="284" w:hanging="284"/>
        <w:jc w:val="both"/>
        <w:rPr>
          <w:rFonts w:ascii="Calibri" w:hAnsi="Calibri"/>
        </w:rPr>
      </w:pPr>
      <w:r w:rsidRPr="007F1631">
        <w:rPr>
          <w:rFonts w:ascii="Calibri" w:hAnsi="Calibri"/>
        </w:rPr>
        <w:t>Work code, Schedules and duty rosters setup;</w:t>
      </w:r>
    </w:p>
    <w:p w:rsidR="00DD6B5B" w:rsidRPr="007F1631" w:rsidRDefault="00DD6B5B" w:rsidP="00EE2688">
      <w:pPr>
        <w:pStyle w:val="NoSpacing"/>
        <w:numPr>
          <w:ilvl w:val="0"/>
          <w:numId w:val="4"/>
        </w:numPr>
        <w:ind w:left="284" w:hanging="284"/>
        <w:jc w:val="both"/>
        <w:rPr>
          <w:rFonts w:ascii="Calibri" w:hAnsi="Calibri"/>
        </w:rPr>
      </w:pPr>
      <w:r w:rsidRPr="007F1631">
        <w:rPr>
          <w:rFonts w:ascii="Calibri" w:hAnsi="Calibri"/>
        </w:rPr>
        <w:t>Clocking devices: mobile, web or device setup;</w:t>
      </w:r>
    </w:p>
    <w:p w:rsidR="00DD6B5B" w:rsidRPr="007F1631" w:rsidRDefault="00DD6B5B" w:rsidP="00EE2688">
      <w:pPr>
        <w:pStyle w:val="NoSpacing"/>
        <w:numPr>
          <w:ilvl w:val="0"/>
          <w:numId w:val="4"/>
        </w:numPr>
        <w:ind w:left="284" w:hanging="284"/>
        <w:jc w:val="both"/>
        <w:rPr>
          <w:rFonts w:ascii="Calibri" w:hAnsi="Calibri"/>
        </w:rPr>
      </w:pPr>
      <w:r w:rsidRPr="007F1631">
        <w:rPr>
          <w:rFonts w:ascii="Calibri" w:hAnsi="Calibri"/>
        </w:rPr>
        <w:t>Reports requirements;</w:t>
      </w:r>
    </w:p>
    <w:p w:rsidR="00DD6B5B" w:rsidRPr="007F1631" w:rsidRDefault="00DD6B5B" w:rsidP="00EE2688">
      <w:pPr>
        <w:pStyle w:val="NoSpacing"/>
        <w:numPr>
          <w:ilvl w:val="0"/>
          <w:numId w:val="4"/>
        </w:numPr>
        <w:ind w:left="284" w:hanging="284"/>
        <w:jc w:val="both"/>
        <w:rPr>
          <w:rFonts w:ascii="Calibri" w:hAnsi="Calibri"/>
        </w:rPr>
      </w:pPr>
      <w:r w:rsidRPr="007F1631">
        <w:rPr>
          <w:rFonts w:ascii="Calibri" w:hAnsi="Calibri"/>
        </w:rPr>
        <w:t>Export or Integration with Payroll system;</w:t>
      </w:r>
    </w:p>
    <w:p w:rsidR="00DD6B5B" w:rsidRPr="007F1631" w:rsidRDefault="00DD6B5B" w:rsidP="00EE2688">
      <w:pPr>
        <w:pStyle w:val="NoSpacing"/>
        <w:numPr>
          <w:ilvl w:val="0"/>
          <w:numId w:val="4"/>
        </w:numPr>
        <w:ind w:left="284" w:hanging="284"/>
        <w:jc w:val="both"/>
        <w:rPr>
          <w:rFonts w:ascii="Calibri" w:hAnsi="Calibri"/>
        </w:rPr>
      </w:pPr>
      <w:r w:rsidRPr="007F1631">
        <w:rPr>
          <w:rFonts w:ascii="Calibri" w:hAnsi="Calibri"/>
        </w:rPr>
        <w:t xml:space="preserve">Notification and Library setup. </w:t>
      </w:r>
      <w:r w:rsidRPr="007F1631">
        <w:rPr>
          <w:rFonts w:ascii="Calibri" w:hAnsi="Calibri"/>
        </w:rPr>
        <w:tab/>
        <w:t xml:space="preserve"> </w:t>
      </w:r>
      <w:r w:rsidRPr="007F1631">
        <w:rPr>
          <w:rFonts w:ascii="Calibri" w:hAnsi="Calibri"/>
        </w:rPr>
        <w:tab/>
        <w:t xml:space="preserve">   </w:t>
      </w:r>
      <w:r w:rsidRPr="007F1631">
        <w:rPr>
          <w:rFonts w:ascii="Calibri" w:hAnsi="Calibri"/>
        </w:rPr>
        <w:tab/>
        <w:t xml:space="preserve"> </w:t>
      </w:r>
    </w:p>
    <w:p w:rsidR="00DD6B5B" w:rsidRPr="007F1631" w:rsidRDefault="00DD6B5B" w:rsidP="007F1631">
      <w:pPr>
        <w:pStyle w:val="NoSpacing"/>
        <w:jc w:val="both"/>
        <w:rPr>
          <w:rFonts w:ascii="Calibri" w:hAnsi="Calibri"/>
        </w:rPr>
      </w:pPr>
      <w:r w:rsidRPr="007F1631">
        <w:rPr>
          <w:rFonts w:ascii="Calibri" w:hAnsi="Calibri"/>
        </w:rPr>
        <w:t xml:space="preserve">       </w:t>
      </w:r>
    </w:p>
    <w:p w:rsidR="00DD6B5B" w:rsidRPr="003924B5" w:rsidRDefault="00DD6B5B" w:rsidP="007F1631">
      <w:pPr>
        <w:pStyle w:val="NoSpacing"/>
        <w:jc w:val="both"/>
        <w:rPr>
          <w:rFonts w:ascii="Calibri" w:hAnsi="Calibri"/>
          <w:b/>
          <w:i/>
        </w:rPr>
      </w:pPr>
      <w:r w:rsidRPr="003924B5">
        <w:rPr>
          <w:rFonts w:ascii="Calibri" w:hAnsi="Calibri"/>
          <w:b/>
          <w:i/>
        </w:rPr>
        <w:t>Estimated duration: 1 week.</w:t>
      </w:r>
    </w:p>
    <w:p w:rsidR="00DD6B5B" w:rsidRDefault="00DD6B5B" w:rsidP="007F1631">
      <w:pPr>
        <w:pStyle w:val="NoSpacing"/>
        <w:jc w:val="both"/>
        <w:rPr>
          <w:rFonts w:ascii="Calibri" w:hAnsi="Calibri"/>
        </w:rPr>
      </w:pPr>
    </w:p>
    <w:p w:rsidR="003924B5" w:rsidRPr="007F1631" w:rsidRDefault="003924B5" w:rsidP="007F1631">
      <w:pPr>
        <w:pStyle w:val="NoSpacing"/>
        <w:jc w:val="both"/>
        <w:rPr>
          <w:rFonts w:ascii="Calibri" w:hAnsi="Calibri"/>
        </w:rPr>
      </w:pPr>
    </w:p>
    <w:p w:rsidR="00DD6B5B" w:rsidRPr="003924B5" w:rsidRDefault="00DD6B5B" w:rsidP="007F1631">
      <w:pPr>
        <w:pStyle w:val="NoSpacing"/>
        <w:jc w:val="both"/>
        <w:rPr>
          <w:rFonts w:ascii="Calibri" w:hAnsi="Calibri"/>
          <w:b/>
          <w:sz w:val="24"/>
          <w:szCs w:val="24"/>
        </w:rPr>
      </w:pPr>
      <w:r w:rsidRPr="003924B5">
        <w:rPr>
          <w:rFonts w:ascii="Calibri" w:hAnsi="Calibri"/>
          <w:b/>
          <w:sz w:val="24"/>
          <w:szCs w:val="24"/>
        </w:rPr>
        <w:t xml:space="preserve">5.2.2 Clocking Device FingerTec TA100C Setup </w:t>
      </w:r>
    </w:p>
    <w:p w:rsidR="00DD6B5B" w:rsidRPr="007F1631" w:rsidRDefault="00DD6B5B" w:rsidP="007F1631">
      <w:pPr>
        <w:pStyle w:val="NoSpacing"/>
        <w:jc w:val="both"/>
        <w:rPr>
          <w:rFonts w:ascii="Calibri" w:hAnsi="Calibri"/>
        </w:rPr>
      </w:pPr>
      <w:r w:rsidRPr="007F1631">
        <w:rPr>
          <w:rFonts w:ascii="Calibri" w:hAnsi="Calibri"/>
        </w:rPr>
        <w:t xml:space="preserve">Before users can use FingerTec TA100C to clock in and out, users need to register their fingerprint/RFID card into the device. </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Approximately </w:t>
      </w:r>
      <w:r w:rsidR="00AC5BBB">
        <w:rPr>
          <w:rFonts w:ascii="Calibri" w:hAnsi="Calibri"/>
        </w:rPr>
        <w:t>[</w:t>
      </w:r>
      <w:r w:rsidRPr="007F1631">
        <w:rPr>
          <w:rFonts w:ascii="Calibri" w:hAnsi="Calibri"/>
        </w:rPr>
        <w:t>numbers of</w:t>
      </w:r>
      <w:r w:rsidR="00AC5BBB">
        <w:rPr>
          <w:rFonts w:ascii="Calibri" w:hAnsi="Calibri"/>
        </w:rPr>
        <w:t>]</w:t>
      </w:r>
      <w:r w:rsidRPr="007F1631">
        <w:rPr>
          <w:rFonts w:ascii="Calibri" w:hAnsi="Calibri"/>
        </w:rPr>
        <w:t xml:space="preserve"> users of </w:t>
      </w:r>
      <w:r w:rsidR="00AC5BBB">
        <w:rPr>
          <w:rFonts w:ascii="Calibri" w:hAnsi="Calibri"/>
        </w:rPr>
        <w:t>[</w:t>
      </w:r>
      <w:r w:rsidRPr="007F1631">
        <w:rPr>
          <w:rFonts w:ascii="Calibri" w:hAnsi="Calibri"/>
        </w:rPr>
        <w:t>Client company name</w:t>
      </w:r>
      <w:r w:rsidR="00AC5BBB">
        <w:rPr>
          <w:rFonts w:ascii="Calibri" w:hAnsi="Calibri"/>
        </w:rPr>
        <w:t>]</w:t>
      </w:r>
      <w:r w:rsidRPr="007F1631">
        <w:rPr>
          <w:rFonts w:ascii="Calibri" w:hAnsi="Calibri"/>
        </w:rPr>
        <w:t xml:space="preserve"> are required to use FingerTec biometric device for clocking. We will assist </w:t>
      </w:r>
      <w:r w:rsidR="00AC5BBB">
        <w:rPr>
          <w:rFonts w:ascii="Calibri" w:hAnsi="Calibri"/>
        </w:rPr>
        <w:t>[</w:t>
      </w:r>
      <w:r w:rsidRPr="007F1631">
        <w:rPr>
          <w:rFonts w:ascii="Calibri" w:hAnsi="Calibri"/>
        </w:rPr>
        <w:t>Client Name</w:t>
      </w:r>
      <w:r w:rsidR="00AC5BBB">
        <w:rPr>
          <w:rFonts w:ascii="Calibri" w:hAnsi="Calibri"/>
        </w:rPr>
        <w:t>]</w:t>
      </w:r>
      <w:r w:rsidRPr="007F1631">
        <w:rPr>
          <w:rFonts w:ascii="Calibri" w:hAnsi="Calibri"/>
        </w:rPr>
        <w:t xml:space="preserve"> to enroll their fingerprints by using enrollment station on the TimeTec TA and transfer the fingerprint to the designated devices. </w:t>
      </w:r>
    </w:p>
    <w:p w:rsidR="00DD6B5B" w:rsidRPr="007F1631" w:rsidRDefault="00DD6B5B" w:rsidP="007F1631">
      <w:pPr>
        <w:pStyle w:val="NoSpacing"/>
        <w:jc w:val="both"/>
        <w:rPr>
          <w:rFonts w:ascii="Calibri" w:hAnsi="Calibri"/>
        </w:rPr>
      </w:pPr>
    </w:p>
    <w:p w:rsidR="00DD6B5B" w:rsidRPr="001F623B" w:rsidRDefault="001F623B" w:rsidP="007F1631">
      <w:pPr>
        <w:pStyle w:val="NoSpacing"/>
        <w:jc w:val="both"/>
        <w:rPr>
          <w:rFonts w:ascii="Calibri" w:hAnsi="Calibri"/>
          <w:b/>
          <w:i/>
        </w:rPr>
      </w:pPr>
      <w:r>
        <w:rPr>
          <w:rFonts w:ascii="Calibri" w:hAnsi="Calibri"/>
          <w:b/>
          <w:i/>
        </w:rPr>
        <w:t xml:space="preserve">Duration: </w:t>
      </w:r>
      <w:r w:rsidR="00DD6B5B" w:rsidRPr="001F623B">
        <w:rPr>
          <w:rFonts w:ascii="Calibri" w:hAnsi="Calibri"/>
          <w:b/>
          <w:i/>
        </w:rPr>
        <w:t xml:space="preserve">2 days </w:t>
      </w:r>
    </w:p>
    <w:p w:rsidR="00DD6B5B" w:rsidRDefault="00DD6B5B" w:rsidP="007F1631">
      <w:pPr>
        <w:pStyle w:val="NoSpacing"/>
        <w:jc w:val="both"/>
        <w:rPr>
          <w:rFonts w:ascii="Calibri" w:hAnsi="Calibri"/>
        </w:rPr>
      </w:pPr>
    </w:p>
    <w:p w:rsidR="001F2676" w:rsidRDefault="001F2676" w:rsidP="007F1631">
      <w:pPr>
        <w:pStyle w:val="NoSpacing"/>
        <w:jc w:val="both"/>
        <w:rPr>
          <w:rFonts w:ascii="Calibri" w:hAnsi="Calibri"/>
        </w:rPr>
      </w:pPr>
    </w:p>
    <w:p w:rsidR="002B3466" w:rsidRPr="007F1631" w:rsidRDefault="002B3466" w:rsidP="007F1631">
      <w:pPr>
        <w:pStyle w:val="NoSpacing"/>
        <w:jc w:val="both"/>
        <w:rPr>
          <w:rFonts w:ascii="Calibri" w:hAnsi="Calibri"/>
        </w:rPr>
      </w:pPr>
    </w:p>
    <w:p w:rsidR="00DD6B5B" w:rsidRPr="001F2676" w:rsidRDefault="00DD6B5B" w:rsidP="007F1631">
      <w:pPr>
        <w:pStyle w:val="NoSpacing"/>
        <w:jc w:val="both"/>
        <w:rPr>
          <w:rFonts w:ascii="Calibri" w:hAnsi="Calibri"/>
          <w:b/>
          <w:sz w:val="24"/>
          <w:szCs w:val="24"/>
        </w:rPr>
      </w:pPr>
      <w:r w:rsidRPr="001F2676">
        <w:rPr>
          <w:rFonts w:ascii="Calibri" w:hAnsi="Calibri"/>
          <w:b/>
          <w:sz w:val="24"/>
          <w:szCs w:val="24"/>
        </w:rPr>
        <w:lastRenderedPageBreak/>
        <w:t xml:space="preserve">5.2. Training </w:t>
      </w:r>
    </w:p>
    <w:p w:rsidR="00DD6B5B" w:rsidRPr="007F1631" w:rsidRDefault="00DD6B5B" w:rsidP="007F1631">
      <w:pPr>
        <w:pStyle w:val="NoSpacing"/>
        <w:jc w:val="both"/>
        <w:rPr>
          <w:rFonts w:ascii="Calibri" w:hAnsi="Calibri"/>
        </w:rPr>
      </w:pPr>
      <w:r w:rsidRPr="007F1631">
        <w:rPr>
          <w:rFonts w:ascii="Calibri" w:hAnsi="Calibri"/>
        </w:rPr>
        <w:t>We separate trainings into three categories, which are normal employees, supervisor/manager, and administrators with the training scopes as follow:</w:t>
      </w:r>
    </w:p>
    <w:p w:rsidR="007141BC" w:rsidRPr="007F1631" w:rsidRDefault="007141BC" w:rsidP="007F1631">
      <w:pPr>
        <w:pStyle w:val="NoSpacing"/>
        <w:jc w:val="both"/>
        <w:rPr>
          <w:rFonts w:ascii="Calibri" w:hAnsi="Calibri"/>
        </w:rPr>
      </w:pPr>
    </w:p>
    <w:p w:rsidR="00DD6B5B" w:rsidRPr="001F2676" w:rsidRDefault="00DD6B5B" w:rsidP="007F1631">
      <w:pPr>
        <w:pStyle w:val="NoSpacing"/>
        <w:jc w:val="both"/>
        <w:rPr>
          <w:rFonts w:ascii="Calibri" w:hAnsi="Calibri"/>
          <w:b/>
          <w:sz w:val="24"/>
          <w:szCs w:val="24"/>
        </w:rPr>
      </w:pPr>
      <w:r w:rsidRPr="001F2676">
        <w:rPr>
          <w:rFonts w:ascii="Calibri" w:hAnsi="Calibri"/>
          <w:b/>
          <w:sz w:val="24"/>
          <w:szCs w:val="24"/>
        </w:rPr>
        <w:t xml:space="preserve">5.2.1 Normal employees (approximately </w:t>
      </w:r>
      <w:r w:rsidR="00E611F2">
        <w:rPr>
          <w:rFonts w:ascii="Calibri" w:hAnsi="Calibri"/>
          <w:b/>
          <w:sz w:val="24"/>
          <w:szCs w:val="24"/>
        </w:rPr>
        <w:t xml:space="preserve">[number of] </w:t>
      </w:r>
      <w:r w:rsidRPr="001F2676">
        <w:rPr>
          <w:rFonts w:ascii="Calibri" w:hAnsi="Calibri"/>
          <w:b/>
          <w:sz w:val="24"/>
          <w:szCs w:val="24"/>
        </w:rPr>
        <w:t xml:space="preserve">persons) will we trained on how to do clocking activities through the 3 ways: </w:t>
      </w:r>
    </w:p>
    <w:p w:rsidR="00DD6B5B" w:rsidRPr="007F1631" w:rsidRDefault="00DD6B5B" w:rsidP="001F2676">
      <w:pPr>
        <w:pStyle w:val="NoSpacing"/>
        <w:numPr>
          <w:ilvl w:val="0"/>
          <w:numId w:val="5"/>
        </w:numPr>
        <w:ind w:left="284" w:hanging="294"/>
        <w:jc w:val="both"/>
        <w:rPr>
          <w:rFonts w:ascii="Calibri" w:hAnsi="Calibri"/>
        </w:rPr>
      </w:pPr>
      <w:r w:rsidRPr="007F1631">
        <w:rPr>
          <w:rFonts w:ascii="Calibri" w:hAnsi="Calibri"/>
        </w:rPr>
        <w:t>For those who are using FingerTec biometrics devices, they will be trained on how to use FingerTec clocking device to clock in and out, and how to set work code if required.</w:t>
      </w:r>
    </w:p>
    <w:p w:rsidR="00DD6B5B" w:rsidRPr="007F1631" w:rsidRDefault="00DD6B5B" w:rsidP="001F2676">
      <w:pPr>
        <w:pStyle w:val="NoSpacing"/>
        <w:numPr>
          <w:ilvl w:val="0"/>
          <w:numId w:val="5"/>
        </w:numPr>
        <w:ind w:left="284" w:hanging="294"/>
        <w:jc w:val="both"/>
        <w:rPr>
          <w:rFonts w:ascii="Calibri" w:hAnsi="Calibri"/>
        </w:rPr>
      </w:pPr>
      <w:r w:rsidRPr="007F1631">
        <w:rPr>
          <w:rFonts w:ascii="Calibri" w:hAnsi="Calibri"/>
        </w:rPr>
        <w:t xml:space="preserve">For those who are using smartphones to clock in, they will be trained on how to clock in and set work code, and check on personal attendance and relevant data </w:t>
      </w:r>
    </w:p>
    <w:p w:rsidR="00DD6B5B" w:rsidRPr="007F1631" w:rsidRDefault="00DD6B5B" w:rsidP="001F2676">
      <w:pPr>
        <w:pStyle w:val="NoSpacing"/>
        <w:numPr>
          <w:ilvl w:val="0"/>
          <w:numId w:val="5"/>
        </w:numPr>
        <w:ind w:left="284" w:hanging="294"/>
        <w:jc w:val="both"/>
        <w:rPr>
          <w:rFonts w:ascii="Calibri" w:hAnsi="Calibri"/>
        </w:rPr>
      </w:pPr>
      <w:r w:rsidRPr="007F1631">
        <w:rPr>
          <w:rFonts w:ascii="Calibri" w:hAnsi="Calibri"/>
        </w:rPr>
        <w:t xml:space="preserve">For those who will be using the PC to clock in, they will be taught on how to log in and check on personal data or print report </w:t>
      </w:r>
    </w:p>
    <w:p w:rsidR="00DD6B5B" w:rsidRPr="007F1631" w:rsidRDefault="00DD6B5B" w:rsidP="007F1631">
      <w:pPr>
        <w:pStyle w:val="NoSpacing"/>
        <w:jc w:val="both"/>
        <w:rPr>
          <w:rFonts w:ascii="Calibri" w:hAnsi="Calibri"/>
        </w:rPr>
      </w:pPr>
    </w:p>
    <w:p w:rsidR="00DD6B5B" w:rsidRPr="007141BC" w:rsidRDefault="00DD6B5B" w:rsidP="007F1631">
      <w:pPr>
        <w:pStyle w:val="NoSpacing"/>
        <w:jc w:val="both"/>
        <w:rPr>
          <w:rFonts w:ascii="Calibri" w:hAnsi="Calibri"/>
          <w:b/>
          <w:i/>
        </w:rPr>
      </w:pPr>
      <w:r w:rsidRPr="007141BC">
        <w:rPr>
          <w:rFonts w:ascii="Calibri" w:hAnsi="Calibri"/>
          <w:b/>
          <w:i/>
        </w:rPr>
        <w:t>Duration of training: 2 hours</w:t>
      </w:r>
    </w:p>
    <w:p w:rsidR="00DD6B5B" w:rsidRDefault="00DD6B5B" w:rsidP="007F1631">
      <w:pPr>
        <w:pStyle w:val="NoSpacing"/>
        <w:jc w:val="both"/>
        <w:rPr>
          <w:rFonts w:ascii="Calibri" w:hAnsi="Calibri"/>
        </w:rPr>
      </w:pPr>
    </w:p>
    <w:p w:rsidR="007141BC" w:rsidRPr="007F1631" w:rsidRDefault="007141BC" w:rsidP="007F1631">
      <w:pPr>
        <w:pStyle w:val="NoSpacing"/>
        <w:jc w:val="both"/>
        <w:rPr>
          <w:rFonts w:ascii="Calibri" w:hAnsi="Calibri"/>
        </w:rPr>
      </w:pPr>
    </w:p>
    <w:p w:rsidR="00DD6B5B" w:rsidRPr="007141BC" w:rsidRDefault="00DD6B5B" w:rsidP="007141BC">
      <w:pPr>
        <w:pStyle w:val="NoSpacing"/>
        <w:tabs>
          <w:tab w:val="left" w:pos="993"/>
        </w:tabs>
        <w:jc w:val="both"/>
        <w:rPr>
          <w:rFonts w:ascii="Calibri" w:hAnsi="Calibri"/>
          <w:b/>
          <w:sz w:val="24"/>
          <w:szCs w:val="24"/>
        </w:rPr>
      </w:pPr>
      <w:r w:rsidRPr="007141BC">
        <w:rPr>
          <w:rFonts w:ascii="Calibri" w:hAnsi="Calibri"/>
          <w:b/>
          <w:sz w:val="24"/>
          <w:szCs w:val="24"/>
        </w:rPr>
        <w:t xml:space="preserve">5.2.2 Supervisor/Manager (approximately </w:t>
      </w:r>
      <w:r w:rsidR="00E611F2">
        <w:rPr>
          <w:rFonts w:ascii="Calibri" w:hAnsi="Calibri"/>
          <w:b/>
          <w:sz w:val="24"/>
          <w:szCs w:val="24"/>
        </w:rPr>
        <w:t>[</w:t>
      </w:r>
      <w:r w:rsidRPr="007141BC">
        <w:rPr>
          <w:rFonts w:ascii="Calibri" w:hAnsi="Calibri"/>
          <w:b/>
          <w:sz w:val="24"/>
          <w:szCs w:val="24"/>
        </w:rPr>
        <w:t>number of</w:t>
      </w:r>
      <w:r w:rsidR="00E611F2">
        <w:rPr>
          <w:rFonts w:ascii="Calibri" w:hAnsi="Calibri"/>
          <w:b/>
          <w:sz w:val="24"/>
          <w:szCs w:val="24"/>
        </w:rPr>
        <w:t>]</w:t>
      </w:r>
      <w:r w:rsidRPr="007141BC">
        <w:rPr>
          <w:rFonts w:ascii="Calibri" w:hAnsi="Calibri"/>
          <w:b/>
          <w:sz w:val="24"/>
          <w:szCs w:val="24"/>
        </w:rPr>
        <w:t xml:space="preserve"> persons)</w:t>
      </w:r>
    </w:p>
    <w:p w:rsidR="00DD6B5B" w:rsidRPr="007F1631" w:rsidRDefault="00DD6B5B" w:rsidP="007141BC">
      <w:pPr>
        <w:pStyle w:val="NoSpacing"/>
        <w:numPr>
          <w:ilvl w:val="0"/>
          <w:numId w:val="7"/>
        </w:numPr>
        <w:ind w:left="426"/>
        <w:jc w:val="both"/>
        <w:rPr>
          <w:rFonts w:ascii="Calibri" w:hAnsi="Calibri"/>
        </w:rPr>
      </w:pPr>
      <w:r w:rsidRPr="007F1631">
        <w:rPr>
          <w:rFonts w:ascii="Calibri" w:hAnsi="Calibri"/>
        </w:rPr>
        <w:t>How to monitor staff attendance movement on the web and mobile app?</w:t>
      </w:r>
    </w:p>
    <w:p w:rsidR="00DD6B5B" w:rsidRPr="007F1631" w:rsidRDefault="00DD6B5B" w:rsidP="007141BC">
      <w:pPr>
        <w:pStyle w:val="NoSpacing"/>
        <w:numPr>
          <w:ilvl w:val="0"/>
          <w:numId w:val="7"/>
        </w:numPr>
        <w:ind w:left="426"/>
        <w:jc w:val="both"/>
        <w:rPr>
          <w:rFonts w:ascii="Calibri" w:hAnsi="Calibri"/>
        </w:rPr>
      </w:pPr>
      <w:r w:rsidRPr="007F1631">
        <w:rPr>
          <w:rFonts w:ascii="Calibri" w:hAnsi="Calibri"/>
        </w:rPr>
        <w:t>How to set up notifications according to your requirement?</w:t>
      </w:r>
    </w:p>
    <w:p w:rsidR="00DD6B5B" w:rsidRPr="007F1631" w:rsidRDefault="00DD6B5B" w:rsidP="007141BC">
      <w:pPr>
        <w:pStyle w:val="NoSpacing"/>
        <w:numPr>
          <w:ilvl w:val="0"/>
          <w:numId w:val="7"/>
        </w:numPr>
        <w:ind w:left="426"/>
        <w:jc w:val="both"/>
        <w:rPr>
          <w:rFonts w:ascii="Calibri" w:hAnsi="Calibri"/>
        </w:rPr>
      </w:pPr>
      <w:r w:rsidRPr="007F1631">
        <w:rPr>
          <w:rFonts w:ascii="Calibri" w:hAnsi="Calibri"/>
        </w:rPr>
        <w:t>How to view/print your departmental reports?</w:t>
      </w:r>
      <w:r w:rsidRPr="007F1631">
        <w:rPr>
          <w:rFonts w:ascii="Calibri" w:hAnsi="Calibri"/>
        </w:rPr>
        <w:tab/>
        <w:t xml:space="preserve">   </w:t>
      </w:r>
    </w:p>
    <w:p w:rsidR="00DD6B5B" w:rsidRPr="007F1631" w:rsidRDefault="00DD6B5B" w:rsidP="007141BC">
      <w:pPr>
        <w:pStyle w:val="NoSpacing"/>
        <w:numPr>
          <w:ilvl w:val="0"/>
          <w:numId w:val="7"/>
        </w:numPr>
        <w:ind w:left="426"/>
        <w:jc w:val="both"/>
        <w:rPr>
          <w:rFonts w:ascii="Calibri" w:hAnsi="Calibri"/>
        </w:rPr>
      </w:pPr>
      <w:r w:rsidRPr="007F1631">
        <w:rPr>
          <w:rFonts w:ascii="Calibri" w:hAnsi="Calibri"/>
        </w:rPr>
        <w:t>How to use messaging system to communicate among peers?</w:t>
      </w:r>
    </w:p>
    <w:p w:rsidR="00DD6B5B" w:rsidRPr="007F1631" w:rsidRDefault="00DD6B5B" w:rsidP="007141BC">
      <w:pPr>
        <w:pStyle w:val="NoSpacing"/>
        <w:numPr>
          <w:ilvl w:val="0"/>
          <w:numId w:val="7"/>
        </w:numPr>
        <w:ind w:left="426"/>
        <w:jc w:val="both"/>
        <w:rPr>
          <w:rFonts w:ascii="Calibri" w:hAnsi="Calibri"/>
        </w:rPr>
      </w:pPr>
      <w:r w:rsidRPr="007F1631">
        <w:rPr>
          <w:rFonts w:ascii="Calibri" w:hAnsi="Calibri"/>
        </w:rPr>
        <w:t xml:space="preserve">How to do departmental scheduling and duty roster? </w:t>
      </w:r>
    </w:p>
    <w:p w:rsidR="00DD6B5B" w:rsidRPr="007F1631" w:rsidRDefault="007141BC" w:rsidP="007141BC">
      <w:pPr>
        <w:pStyle w:val="NoSpacing"/>
        <w:numPr>
          <w:ilvl w:val="0"/>
          <w:numId w:val="7"/>
        </w:numPr>
        <w:ind w:left="426"/>
        <w:jc w:val="both"/>
        <w:rPr>
          <w:rFonts w:ascii="Calibri" w:hAnsi="Calibri"/>
        </w:rPr>
      </w:pPr>
      <w:r>
        <w:rPr>
          <w:rFonts w:ascii="Calibri" w:hAnsi="Calibri"/>
        </w:rPr>
        <w:t>Many more</w:t>
      </w:r>
    </w:p>
    <w:p w:rsidR="00DD6B5B" w:rsidRPr="007F1631" w:rsidRDefault="00DD6B5B" w:rsidP="007F1631">
      <w:pPr>
        <w:pStyle w:val="NoSpacing"/>
        <w:jc w:val="both"/>
        <w:rPr>
          <w:rFonts w:ascii="Calibri" w:hAnsi="Calibri"/>
        </w:rPr>
      </w:pPr>
    </w:p>
    <w:p w:rsidR="00DD6B5B" w:rsidRPr="00456EE2" w:rsidRDefault="00456EE2" w:rsidP="007F1631">
      <w:pPr>
        <w:pStyle w:val="NoSpacing"/>
        <w:jc w:val="both"/>
        <w:rPr>
          <w:rFonts w:ascii="Calibri" w:hAnsi="Calibri"/>
          <w:b/>
          <w:i/>
        </w:rPr>
      </w:pPr>
      <w:r>
        <w:rPr>
          <w:rFonts w:ascii="Calibri" w:hAnsi="Calibri"/>
          <w:b/>
          <w:i/>
        </w:rPr>
        <w:t xml:space="preserve">Duration of Training: </w:t>
      </w:r>
      <w:r w:rsidR="00DD6B5B" w:rsidRPr="00456EE2">
        <w:rPr>
          <w:rFonts w:ascii="Calibri" w:hAnsi="Calibri"/>
          <w:b/>
          <w:i/>
        </w:rPr>
        <w:t xml:space="preserve"> 4 hours </w:t>
      </w:r>
    </w:p>
    <w:p w:rsidR="00DD6B5B" w:rsidRDefault="00DD6B5B" w:rsidP="007F1631">
      <w:pPr>
        <w:pStyle w:val="NoSpacing"/>
        <w:jc w:val="both"/>
        <w:rPr>
          <w:rFonts w:ascii="Calibri" w:hAnsi="Calibri"/>
        </w:rPr>
      </w:pPr>
    </w:p>
    <w:p w:rsidR="00456EE2" w:rsidRPr="007F1631" w:rsidRDefault="00456EE2" w:rsidP="007F1631">
      <w:pPr>
        <w:pStyle w:val="NoSpacing"/>
        <w:jc w:val="both"/>
        <w:rPr>
          <w:rFonts w:ascii="Calibri" w:hAnsi="Calibri"/>
        </w:rPr>
      </w:pPr>
    </w:p>
    <w:p w:rsidR="00DD6B5B" w:rsidRPr="00456EE2" w:rsidRDefault="00DD6B5B" w:rsidP="007F1631">
      <w:pPr>
        <w:pStyle w:val="NoSpacing"/>
        <w:jc w:val="both"/>
        <w:rPr>
          <w:rFonts w:ascii="Calibri" w:hAnsi="Calibri"/>
          <w:b/>
          <w:sz w:val="24"/>
          <w:szCs w:val="24"/>
        </w:rPr>
      </w:pPr>
      <w:r w:rsidRPr="00456EE2">
        <w:rPr>
          <w:rFonts w:ascii="Calibri" w:hAnsi="Calibri"/>
          <w:b/>
          <w:sz w:val="24"/>
          <w:szCs w:val="24"/>
        </w:rPr>
        <w:t>5.2.3 Administrators (</w:t>
      </w:r>
      <w:r w:rsidR="00E611F2">
        <w:rPr>
          <w:rFonts w:ascii="Calibri" w:hAnsi="Calibri"/>
          <w:b/>
          <w:sz w:val="24"/>
          <w:szCs w:val="24"/>
        </w:rPr>
        <w:t>[</w:t>
      </w:r>
      <w:r w:rsidRPr="00456EE2">
        <w:rPr>
          <w:rFonts w:ascii="Calibri" w:hAnsi="Calibri"/>
          <w:b/>
          <w:sz w:val="24"/>
          <w:szCs w:val="24"/>
        </w:rPr>
        <w:t>number of</w:t>
      </w:r>
      <w:r w:rsidR="00E611F2">
        <w:rPr>
          <w:rFonts w:ascii="Calibri" w:hAnsi="Calibri"/>
          <w:b/>
          <w:sz w:val="24"/>
          <w:szCs w:val="24"/>
        </w:rPr>
        <w:t>]</w:t>
      </w:r>
      <w:r w:rsidRPr="00456EE2">
        <w:rPr>
          <w:rFonts w:ascii="Calibri" w:hAnsi="Calibri"/>
          <w:b/>
          <w:sz w:val="24"/>
          <w:szCs w:val="24"/>
        </w:rPr>
        <w:t xml:space="preserve"> persons)</w:t>
      </w:r>
    </w:p>
    <w:p w:rsidR="00DD6B5B" w:rsidRPr="007F1631" w:rsidRDefault="00DD6B5B" w:rsidP="00456EE2">
      <w:pPr>
        <w:pStyle w:val="NoSpacing"/>
        <w:numPr>
          <w:ilvl w:val="0"/>
          <w:numId w:val="9"/>
        </w:numPr>
        <w:ind w:left="426"/>
        <w:jc w:val="both"/>
        <w:rPr>
          <w:rFonts w:ascii="Calibri" w:hAnsi="Calibri"/>
        </w:rPr>
      </w:pPr>
      <w:r w:rsidRPr="007F1631">
        <w:rPr>
          <w:rFonts w:ascii="Calibri" w:hAnsi="Calibri"/>
        </w:rPr>
        <w:t xml:space="preserve">System setup </w:t>
      </w:r>
    </w:p>
    <w:p w:rsidR="00DD6B5B" w:rsidRPr="007F1631" w:rsidRDefault="00DD6B5B" w:rsidP="00456EE2">
      <w:pPr>
        <w:pStyle w:val="NoSpacing"/>
        <w:numPr>
          <w:ilvl w:val="0"/>
          <w:numId w:val="9"/>
        </w:numPr>
        <w:ind w:left="426"/>
        <w:jc w:val="both"/>
        <w:rPr>
          <w:rFonts w:ascii="Calibri" w:hAnsi="Calibri"/>
        </w:rPr>
      </w:pPr>
      <w:r w:rsidRPr="007F1631">
        <w:rPr>
          <w:rFonts w:ascii="Calibri" w:hAnsi="Calibri"/>
        </w:rPr>
        <w:t>Scheduling &amp; duty roster</w:t>
      </w:r>
    </w:p>
    <w:p w:rsidR="00DD6B5B" w:rsidRPr="007F1631" w:rsidRDefault="00DD6B5B" w:rsidP="00456EE2">
      <w:pPr>
        <w:pStyle w:val="NoSpacing"/>
        <w:numPr>
          <w:ilvl w:val="0"/>
          <w:numId w:val="9"/>
        </w:numPr>
        <w:ind w:left="426"/>
        <w:jc w:val="both"/>
        <w:rPr>
          <w:rFonts w:ascii="Calibri" w:hAnsi="Calibri"/>
        </w:rPr>
      </w:pPr>
      <w:r w:rsidRPr="007F1631">
        <w:rPr>
          <w:rFonts w:ascii="Calibri" w:hAnsi="Calibri"/>
        </w:rPr>
        <w:t>Clocking device setup</w:t>
      </w:r>
    </w:p>
    <w:p w:rsidR="00DD6B5B" w:rsidRPr="007F1631" w:rsidRDefault="00DD6B5B" w:rsidP="00456EE2">
      <w:pPr>
        <w:pStyle w:val="NoSpacing"/>
        <w:numPr>
          <w:ilvl w:val="0"/>
          <w:numId w:val="9"/>
        </w:numPr>
        <w:ind w:left="426"/>
        <w:jc w:val="both"/>
        <w:rPr>
          <w:rFonts w:ascii="Calibri" w:hAnsi="Calibri"/>
        </w:rPr>
      </w:pPr>
      <w:r w:rsidRPr="007F1631">
        <w:rPr>
          <w:rFonts w:ascii="Calibri" w:hAnsi="Calibri"/>
        </w:rPr>
        <w:t xml:space="preserve">Report &amp; statistics </w:t>
      </w:r>
    </w:p>
    <w:p w:rsidR="00DD6B5B" w:rsidRPr="007F1631" w:rsidRDefault="00DD6B5B" w:rsidP="00456EE2">
      <w:pPr>
        <w:pStyle w:val="NoSpacing"/>
        <w:numPr>
          <w:ilvl w:val="0"/>
          <w:numId w:val="9"/>
        </w:numPr>
        <w:ind w:left="426"/>
        <w:jc w:val="both"/>
        <w:rPr>
          <w:rFonts w:ascii="Calibri" w:hAnsi="Calibri"/>
        </w:rPr>
      </w:pPr>
      <w:r w:rsidRPr="007F1631">
        <w:rPr>
          <w:rFonts w:ascii="Calibri" w:hAnsi="Calibri"/>
        </w:rPr>
        <w:t xml:space="preserve">Notification &amp; messaging </w:t>
      </w:r>
    </w:p>
    <w:p w:rsidR="00DD6B5B" w:rsidRPr="007F1631" w:rsidRDefault="00DD6B5B" w:rsidP="00456EE2">
      <w:pPr>
        <w:pStyle w:val="NoSpacing"/>
        <w:numPr>
          <w:ilvl w:val="0"/>
          <w:numId w:val="9"/>
        </w:numPr>
        <w:ind w:left="426"/>
        <w:jc w:val="both"/>
        <w:rPr>
          <w:rFonts w:ascii="Calibri" w:hAnsi="Calibri"/>
        </w:rPr>
      </w:pPr>
      <w:r w:rsidRPr="007F1631">
        <w:rPr>
          <w:rFonts w:ascii="Calibri" w:hAnsi="Calibri"/>
        </w:rPr>
        <w:t xml:space="preserve">User fingerprint enrollments </w:t>
      </w:r>
    </w:p>
    <w:p w:rsidR="00DD6B5B" w:rsidRPr="007F1631" w:rsidRDefault="00DD6B5B" w:rsidP="00456EE2">
      <w:pPr>
        <w:pStyle w:val="NoSpacing"/>
        <w:numPr>
          <w:ilvl w:val="0"/>
          <w:numId w:val="9"/>
        </w:numPr>
        <w:ind w:left="426"/>
        <w:jc w:val="both"/>
        <w:rPr>
          <w:rFonts w:ascii="Calibri" w:hAnsi="Calibri"/>
        </w:rPr>
      </w:pPr>
      <w:r w:rsidRPr="007F1631">
        <w:rPr>
          <w:rFonts w:ascii="Calibri" w:hAnsi="Calibri"/>
        </w:rPr>
        <w:t xml:space="preserve">Viewing and Monitoring </w:t>
      </w:r>
    </w:p>
    <w:p w:rsidR="00DD6B5B" w:rsidRPr="007F1631" w:rsidRDefault="00DD6B5B" w:rsidP="00456EE2">
      <w:pPr>
        <w:pStyle w:val="NoSpacing"/>
        <w:numPr>
          <w:ilvl w:val="0"/>
          <w:numId w:val="9"/>
        </w:numPr>
        <w:ind w:left="426"/>
        <w:jc w:val="both"/>
        <w:rPr>
          <w:rFonts w:ascii="Calibri" w:hAnsi="Calibri"/>
        </w:rPr>
      </w:pPr>
      <w:r w:rsidRPr="007F1631">
        <w:rPr>
          <w:rFonts w:ascii="Calibri" w:hAnsi="Calibri"/>
        </w:rPr>
        <w:t>Many more</w:t>
      </w:r>
    </w:p>
    <w:p w:rsidR="00DD6B5B" w:rsidRPr="007F1631" w:rsidRDefault="00DD6B5B" w:rsidP="007F1631">
      <w:pPr>
        <w:pStyle w:val="NoSpacing"/>
        <w:jc w:val="both"/>
        <w:rPr>
          <w:rFonts w:ascii="Calibri" w:hAnsi="Calibri"/>
        </w:rPr>
      </w:pPr>
    </w:p>
    <w:p w:rsidR="00DD6B5B" w:rsidRPr="00E611F2" w:rsidRDefault="00DD6B5B" w:rsidP="007F1631">
      <w:pPr>
        <w:pStyle w:val="NoSpacing"/>
        <w:jc w:val="both"/>
        <w:rPr>
          <w:rFonts w:ascii="Calibri" w:hAnsi="Calibri"/>
          <w:b/>
          <w:i/>
        </w:rPr>
      </w:pPr>
      <w:r w:rsidRPr="00E611F2">
        <w:rPr>
          <w:rFonts w:ascii="Calibri" w:hAnsi="Calibri"/>
          <w:b/>
          <w:i/>
        </w:rPr>
        <w:t xml:space="preserve">Duration of training:  8 hours </w:t>
      </w:r>
    </w:p>
    <w:p w:rsidR="00DD6B5B" w:rsidRPr="007F1631" w:rsidRDefault="00DD6B5B" w:rsidP="007F1631">
      <w:pPr>
        <w:pStyle w:val="NoSpacing"/>
        <w:jc w:val="both"/>
        <w:rPr>
          <w:rFonts w:ascii="Calibri" w:hAnsi="Calibri"/>
        </w:rPr>
      </w:pPr>
    </w:p>
    <w:p w:rsidR="00DD6B5B" w:rsidRPr="00E611F2" w:rsidRDefault="00DD6B5B" w:rsidP="007F1631">
      <w:pPr>
        <w:pStyle w:val="NoSpacing"/>
        <w:jc w:val="both"/>
        <w:rPr>
          <w:rFonts w:ascii="Calibri" w:hAnsi="Calibri"/>
          <w:color w:val="FF0000"/>
        </w:rPr>
      </w:pPr>
      <w:r w:rsidRPr="00E611F2">
        <w:rPr>
          <w:rFonts w:ascii="Calibri" w:hAnsi="Calibri"/>
          <w:color w:val="FF0000"/>
        </w:rPr>
        <w:t xml:space="preserve">Note:  Implementation that includes system setup and training can be conducted at the customer’s sites without additional cost. </w:t>
      </w:r>
    </w:p>
    <w:p w:rsidR="00DD6B5B" w:rsidRPr="007F1631" w:rsidRDefault="00DD6B5B" w:rsidP="007F1631">
      <w:pPr>
        <w:pStyle w:val="NoSpacing"/>
        <w:jc w:val="both"/>
        <w:rPr>
          <w:rFonts w:ascii="Calibri" w:hAnsi="Calibri"/>
        </w:rPr>
      </w:pPr>
      <w:r w:rsidRPr="007F1631">
        <w:rPr>
          <w:rFonts w:ascii="Calibri" w:hAnsi="Calibri"/>
        </w:rPr>
        <w:tab/>
      </w:r>
    </w:p>
    <w:p w:rsidR="00DD6B5B" w:rsidRDefault="00DD6B5B" w:rsidP="007F1631">
      <w:pPr>
        <w:pStyle w:val="NoSpacing"/>
        <w:jc w:val="both"/>
        <w:rPr>
          <w:rFonts w:ascii="Calibri" w:hAnsi="Calibri"/>
        </w:rPr>
      </w:pPr>
    </w:p>
    <w:p w:rsidR="00E611F2" w:rsidRDefault="00E611F2" w:rsidP="007F1631">
      <w:pPr>
        <w:pStyle w:val="NoSpacing"/>
        <w:jc w:val="both"/>
        <w:rPr>
          <w:rFonts w:ascii="Calibri" w:hAnsi="Calibri"/>
        </w:rPr>
      </w:pPr>
    </w:p>
    <w:p w:rsidR="00E611F2" w:rsidRDefault="00E611F2" w:rsidP="007F1631">
      <w:pPr>
        <w:pStyle w:val="NoSpacing"/>
        <w:jc w:val="both"/>
        <w:rPr>
          <w:rFonts w:ascii="Calibri" w:hAnsi="Calibri"/>
        </w:rPr>
      </w:pPr>
    </w:p>
    <w:p w:rsidR="00E611F2" w:rsidRDefault="00E611F2" w:rsidP="007F1631">
      <w:pPr>
        <w:pStyle w:val="NoSpacing"/>
        <w:jc w:val="both"/>
        <w:rPr>
          <w:rFonts w:ascii="Calibri" w:hAnsi="Calibri"/>
        </w:rPr>
      </w:pPr>
    </w:p>
    <w:p w:rsidR="00E611F2" w:rsidRDefault="00E611F2" w:rsidP="007F1631">
      <w:pPr>
        <w:pStyle w:val="NoSpacing"/>
        <w:jc w:val="both"/>
        <w:rPr>
          <w:rFonts w:ascii="Calibri" w:hAnsi="Calibri"/>
        </w:rPr>
      </w:pPr>
    </w:p>
    <w:p w:rsidR="00E611F2" w:rsidRDefault="00E611F2" w:rsidP="007F1631">
      <w:pPr>
        <w:pStyle w:val="NoSpacing"/>
        <w:jc w:val="both"/>
        <w:rPr>
          <w:rFonts w:ascii="Calibri" w:hAnsi="Calibri"/>
        </w:rPr>
      </w:pPr>
    </w:p>
    <w:p w:rsidR="00E611F2" w:rsidRDefault="00E611F2" w:rsidP="007F1631">
      <w:pPr>
        <w:pStyle w:val="NoSpacing"/>
        <w:jc w:val="both"/>
        <w:rPr>
          <w:rFonts w:ascii="Calibri" w:hAnsi="Calibri"/>
        </w:rPr>
      </w:pPr>
    </w:p>
    <w:p w:rsidR="00E611F2" w:rsidRDefault="00E611F2" w:rsidP="007F1631">
      <w:pPr>
        <w:pStyle w:val="NoSpacing"/>
        <w:jc w:val="both"/>
        <w:rPr>
          <w:rFonts w:ascii="Calibri" w:hAnsi="Calibri"/>
        </w:rPr>
      </w:pPr>
    </w:p>
    <w:p w:rsidR="00DD6B5B" w:rsidRPr="00E611F2" w:rsidRDefault="00DD6B5B" w:rsidP="007F1631">
      <w:pPr>
        <w:pStyle w:val="NoSpacing"/>
        <w:jc w:val="both"/>
        <w:rPr>
          <w:rFonts w:ascii="Calibri" w:hAnsi="Calibri"/>
          <w:b/>
          <w:sz w:val="36"/>
          <w:szCs w:val="36"/>
        </w:rPr>
      </w:pPr>
      <w:r w:rsidRPr="00E611F2">
        <w:rPr>
          <w:rFonts w:ascii="Calibri" w:hAnsi="Calibri"/>
          <w:b/>
          <w:sz w:val="36"/>
          <w:szCs w:val="36"/>
        </w:rPr>
        <w:lastRenderedPageBreak/>
        <w:t xml:space="preserve">6. </w:t>
      </w:r>
      <w:proofErr w:type="gramStart"/>
      <w:r w:rsidRPr="00E611F2">
        <w:rPr>
          <w:rFonts w:ascii="Calibri" w:hAnsi="Calibri"/>
          <w:b/>
          <w:sz w:val="36"/>
          <w:szCs w:val="36"/>
        </w:rPr>
        <w:t>After</w:t>
      </w:r>
      <w:proofErr w:type="gramEnd"/>
      <w:r w:rsidRPr="00E611F2">
        <w:rPr>
          <w:rFonts w:ascii="Calibri" w:hAnsi="Calibri"/>
          <w:b/>
          <w:sz w:val="36"/>
          <w:szCs w:val="36"/>
        </w:rPr>
        <w:t xml:space="preserve"> Sales Support </w:t>
      </w:r>
    </w:p>
    <w:p w:rsidR="00DD6B5B" w:rsidRPr="007F1631" w:rsidRDefault="00DD6B5B" w:rsidP="007F1631">
      <w:pPr>
        <w:pStyle w:val="NoSpacing"/>
        <w:jc w:val="both"/>
        <w:rPr>
          <w:rFonts w:ascii="Calibri" w:hAnsi="Calibri"/>
        </w:rPr>
      </w:pPr>
      <w:r w:rsidRPr="007F1631">
        <w:rPr>
          <w:rFonts w:ascii="Calibri" w:hAnsi="Calibri"/>
        </w:rPr>
        <w:t xml:space="preserve">We currently have a workforce of around </w:t>
      </w:r>
      <w:r w:rsidR="00011DE3">
        <w:rPr>
          <w:rFonts w:ascii="Calibri" w:hAnsi="Calibri"/>
        </w:rPr>
        <w:t>[</w:t>
      </w:r>
      <w:r w:rsidRPr="007F1631">
        <w:rPr>
          <w:rFonts w:ascii="Calibri" w:hAnsi="Calibri"/>
        </w:rPr>
        <w:t>number of</w:t>
      </w:r>
      <w:r w:rsidR="00011DE3">
        <w:rPr>
          <w:rFonts w:ascii="Calibri" w:hAnsi="Calibri"/>
        </w:rPr>
        <w:t>]</w:t>
      </w:r>
      <w:r w:rsidRPr="007F1631">
        <w:rPr>
          <w:rFonts w:ascii="Calibri" w:hAnsi="Calibri"/>
        </w:rPr>
        <w:t xml:space="preserve"> people, and </w:t>
      </w:r>
      <w:r w:rsidR="00011DE3">
        <w:rPr>
          <w:rFonts w:ascii="Calibri" w:hAnsi="Calibri"/>
        </w:rPr>
        <w:t>[</w:t>
      </w:r>
      <w:r w:rsidRPr="007F1631">
        <w:rPr>
          <w:rFonts w:ascii="Calibri" w:hAnsi="Calibri"/>
        </w:rPr>
        <w:t>numbers of</w:t>
      </w:r>
      <w:r w:rsidR="00011DE3">
        <w:rPr>
          <w:rFonts w:ascii="Calibri" w:hAnsi="Calibri"/>
        </w:rPr>
        <w:t xml:space="preserve"> people are] </w:t>
      </w:r>
      <w:r w:rsidRPr="007F1631">
        <w:rPr>
          <w:rFonts w:ascii="Calibri" w:hAnsi="Calibri"/>
        </w:rPr>
        <w:t xml:space="preserve">working as system and technical support (excluding research &amp; development employees). Our support is available </w:t>
      </w:r>
      <w:r w:rsidR="00011DE3">
        <w:rPr>
          <w:rFonts w:ascii="Calibri" w:hAnsi="Calibri"/>
        </w:rPr>
        <w:t>[</w:t>
      </w:r>
      <w:r w:rsidRPr="007F1631">
        <w:rPr>
          <w:rFonts w:ascii="Calibri" w:hAnsi="Calibri"/>
        </w:rPr>
        <w:t>24/7</w:t>
      </w:r>
      <w:r w:rsidR="00011DE3">
        <w:rPr>
          <w:rFonts w:ascii="Calibri" w:hAnsi="Calibri"/>
        </w:rPr>
        <w:t>]</w:t>
      </w:r>
      <w:r w:rsidRPr="007F1631">
        <w:rPr>
          <w:rFonts w:ascii="Calibri" w:hAnsi="Calibri"/>
        </w:rPr>
        <w:t xml:space="preserve"> and we pledge to provide immediate response even in peak periods. We provide the following supports:</w:t>
      </w:r>
    </w:p>
    <w:p w:rsidR="00DD6B5B" w:rsidRPr="007F1631" w:rsidRDefault="00DD6B5B" w:rsidP="007F1631">
      <w:pPr>
        <w:pStyle w:val="NoSpacing"/>
        <w:jc w:val="both"/>
        <w:rPr>
          <w:rFonts w:ascii="Calibri" w:hAnsi="Calibri"/>
        </w:rPr>
      </w:pPr>
    </w:p>
    <w:p w:rsidR="00DD6B5B" w:rsidRPr="005747E2" w:rsidRDefault="00DD6B5B" w:rsidP="00011DE3">
      <w:pPr>
        <w:pStyle w:val="NoSpacing"/>
        <w:numPr>
          <w:ilvl w:val="0"/>
          <w:numId w:val="11"/>
        </w:numPr>
        <w:ind w:left="284" w:hanging="284"/>
        <w:jc w:val="both"/>
        <w:rPr>
          <w:rFonts w:ascii="Calibri" w:hAnsi="Calibri"/>
          <w:b/>
        </w:rPr>
      </w:pPr>
      <w:r w:rsidRPr="005747E2">
        <w:rPr>
          <w:rFonts w:ascii="Calibri" w:hAnsi="Calibri"/>
          <w:b/>
        </w:rPr>
        <w:t>Team Viewer</w:t>
      </w:r>
    </w:p>
    <w:p w:rsidR="00DD6B5B" w:rsidRPr="007F1631" w:rsidRDefault="00DD6B5B" w:rsidP="00011DE3">
      <w:pPr>
        <w:pStyle w:val="NoSpacing"/>
        <w:ind w:left="284" w:hanging="284"/>
        <w:jc w:val="both"/>
        <w:rPr>
          <w:rFonts w:ascii="Calibri" w:hAnsi="Calibri"/>
        </w:rPr>
      </w:pPr>
      <w:r w:rsidRPr="007F1631">
        <w:rPr>
          <w:rFonts w:ascii="Calibri" w:hAnsi="Calibri"/>
        </w:rPr>
        <w:t>You need to let us access your system to solve your problems for you.</w:t>
      </w:r>
    </w:p>
    <w:p w:rsidR="00DD6B5B" w:rsidRPr="007F1631" w:rsidRDefault="00DD6B5B" w:rsidP="00011DE3">
      <w:pPr>
        <w:pStyle w:val="NoSpacing"/>
        <w:ind w:left="284" w:hanging="284"/>
        <w:jc w:val="both"/>
        <w:rPr>
          <w:rFonts w:ascii="Calibri" w:hAnsi="Calibri"/>
        </w:rPr>
      </w:pPr>
    </w:p>
    <w:p w:rsidR="00DD6B5B" w:rsidRPr="005747E2" w:rsidRDefault="00DD6B5B" w:rsidP="00011DE3">
      <w:pPr>
        <w:pStyle w:val="NoSpacing"/>
        <w:numPr>
          <w:ilvl w:val="0"/>
          <w:numId w:val="11"/>
        </w:numPr>
        <w:ind w:left="284" w:hanging="284"/>
        <w:jc w:val="both"/>
        <w:rPr>
          <w:rFonts w:ascii="Calibri" w:hAnsi="Calibri"/>
          <w:b/>
        </w:rPr>
      </w:pPr>
      <w:r w:rsidRPr="005747E2">
        <w:rPr>
          <w:rFonts w:ascii="Calibri" w:hAnsi="Calibri"/>
          <w:b/>
        </w:rPr>
        <w:t xml:space="preserve">Skype </w:t>
      </w:r>
    </w:p>
    <w:p w:rsidR="00DD6B5B" w:rsidRPr="007F1631" w:rsidRDefault="00DD6B5B" w:rsidP="00011DE3">
      <w:pPr>
        <w:pStyle w:val="NoSpacing"/>
        <w:ind w:left="284" w:hanging="284"/>
        <w:jc w:val="both"/>
        <w:rPr>
          <w:rFonts w:ascii="Calibri" w:hAnsi="Calibri"/>
        </w:rPr>
      </w:pPr>
      <w:r w:rsidRPr="007F1631">
        <w:rPr>
          <w:rFonts w:ascii="Calibri" w:hAnsi="Calibri"/>
        </w:rPr>
        <w:t>Skype support is available 24/7</w:t>
      </w:r>
    </w:p>
    <w:p w:rsidR="00DD6B5B" w:rsidRPr="007F1631" w:rsidRDefault="00DD6B5B" w:rsidP="00011DE3">
      <w:pPr>
        <w:pStyle w:val="NoSpacing"/>
        <w:ind w:left="284" w:hanging="284"/>
        <w:jc w:val="both"/>
        <w:rPr>
          <w:rFonts w:ascii="Calibri" w:hAnsi="Calibri"/>
        </w:rPr>
      </w:pPr>
      <w:r w:rsidRPr="007F1631">
        <w:rPr>
          <w:rFonts w:ascii="Calibri" w:hAnsi="Calibri"/>
        </w:rPr>
        <w:t>This page will show who’s available on Skype.</w:t>
      </w:r>
    </w:p>
    <w:p w:rsidR="00DD6B5B" w:rsidRPr="007F1631" w:rsidRDefault="00C91FB8" w:rsidP="00011DE3">
      <w:pPr>
        <w:pStyle w:val="NoSpacing"/>
        <w:ind w:left="284" w:hanging="284"/>
        <w:jc w:val="both"/>
        <w:rPr>
          <w:rFonts w:ascii="Calibri" w:hAnsi="Calibri"/>
        </w:rPr>
      </w:pPr>
      <w:hyperlink r:id="rId22" w:history="1">
        <w:r w:rsidR="00DD6B5B" w:rsidRPr="000E3896">
          <w:rPr>
            <w:rStyle w:val="Hyperlink"/>
            <w:rFonts w:ascii="Calibri" w:hAnsi="Calibri"/>
          </w:rPr>
          <w:t>http://www.timeteccloud.com/skype</w:t>
        </w:r>
      </w:hyperlink>
    </w:p>
    <w:p w:rsidR="00DD6B5B" w:rsidRPr="007F1631" w:rsidRDefault="00DD6B5B" w:rsidP="00011DE3">
      <w:pPr>
        <w:pStyle w:val="NoSpacing"/>
        <w:ind w:left="284" w:hanging="284"/>
        <w:jc w:val="both"/>
        <w:rPr>
          <w:rFonts w:ascii="Calibri" w:hAnsi="Calibri"/>
        </w:rPr>
      </w:pPr>
    </w:p>
    <w:p w:rsidR="00DD6B5B" w:rsidRPr="005747E2" w:rsidRDefault="00DD6B5B" w:rsidP="00011DE3">
      <w:pPr>
        <w:pStyle w:val="NoSpacing"/>
        <w:numPr>
          <w:ilvl w:val="0"/>
          <w:numId w:val="11"/>
        </w:numPr>
        <w:ind w:left="284" w:hanging="284"/>
        <w:jc w:val="both"/>
        <w:rPr>
          <w:rFonts w:ascii="Calibri" w:hAnsi="Calibri"/>
          <w:b/>
        </w:rPr>
      </w:pPr>
      <w:r w:rsidRPr="005747E2">
        <w:rPr>
          <w:rFonts w:ascii="Calibri" w:hAnsi="Calibri"/>
          <w:b/>
        </w:rPr>
        <w:t>Livechat</w:t>
      </w:r>
    </w:p>
    <w:p w:rsidR="00DD6B5B" w:rsidRPr="007F1631" w:rsidRDefault="00DD6B5B" w:rsidP="00011DE3">
      <w:pPr>
        <w:pStyle w:val="NoSpacing"/>
        <w:ind w:left="284" w:hanging="284"/>
        <w:jc w:val="both"/>
        <w:rPr>
          <w:rFonts w:ascii="Calibri" w:hAnsi="Calibri"/>
        </w:rPr>
      </w:pPr>
      <w:r w:rsidRPr="007F1631">
        <w:rPr>
          <w:rFonts w:ascii="Calibri" w:hAnsi="Calibri"/>
        </w:rPr>
        <w:t xml:space="preserve">Livechat support is available 24/7 in: </w:t>
      </w:r>
      <w:hyperlink r:id="rId23" w:history="1">
        <w:r w:rsidRPr="009259C3">
          <w:rPr>
            <w:rStyle w:val="Hyperlink"/>
            <w:rFonts w:ascii="Calibri" w:hAnsi="Calibri"/>
          </w:rPr>
          <w:t>http://www.fingertec.com/chat/</w:t>
        </w:r>
      </w:hyperlink>
    </w:p>
    <w:p w:rsidR="00DD6B5B" w:rsidRPr="007F1631" w:rsidRDefault="00DD6B5B" w:rsidP="00011DE3">
      <w:pPr>
        <w:pStyle w:val="NoSpacing"/>
        <w:ind w:left="284" w:hanging="284"/>
        <w:jc w:val="both"/>
        <w:rPr>
          <w:rFonts w:ascii="Calibri" w:hAnsi="Calibri"/>
        </w:rPr>
      </w:pPr>
    </w:p>
    <w:p w:rsidR="005747E2" w:rsidRPr="005747E2" w:rsidRDefault="005747E2" w:rsidP="00011DE3">
      <w:pPr>
        <w:pStyle w:val="NoSpacing"/>
        <w:numPr>
          <w:ilvl w:val="0"/>
          <w:numId w:val="11"/>
        </w:numPr>
        <w:ind w:left="284" w:hanging="284"/>
        <w:jc w:val="both"/>
        <w:rPr>
          <w:rFonts w:ascii="Calibri" w:hAnsi="Calibri"/>
          <w:b/>
        </w:rPr>
      </w:pPr>
      <w:r w:rsidRPr="005747E2">
        <w:rPr>
          <w:rFonts w:ascii="Calibri" w:hAnsi="Calibri"/>
          <w:b/>
        </w:rPr>
        <w:t>Email:</w:t>
      </w:r>
    </w:p>
    <w:p w:rsidR="00DD6B5B" w:rsidRPr="005747E2" w:rsidRDefault="00DD6B5B" w:rsidP="005747E2">
      <w:pPr>
        <w:pStyle w:val="NoSpacing"/>
        <w:ind w:left="284"/>
        <w:jc w:val="both"/>
        <w:rPr>
          <w:rFonts w:ascii="Calibri" w:hAnsi="Calibri"/>
        </w:rPr>
      </w:pPr>
      <w:r w:rsidRPr="005747E2">
        <w:rPr>
          <w:rFonts w:ascii="Calibri" w:hAnsi="Calibri"/>
        </w:rPr>
        <w:t xml:space="preserve">We guarantee our email will be replied in less than </w:t>
      </w:r>
      <w:r w:rsidR="00AB1273">
        <w:rPr>
          <w:rFonts w:ascii="Calibri" w:hAnsi="Calibri"/>
        </w:rPr>
        <w:t>[</w:t>
      </w:r>
      <w:r w:rsidRPr="005747E2">
        <w:rPr>
          <w:rFonts w:ascii="Calibri" w:hAnsi="Calibri"/>
        </w:rPr>
        <w:t>number of</w:t>
      </w:r>
      <w:r w:rsidR="00AB1273">
        <w:rPr>
          <w:rFonts w:ascii="Calibri" w:hAnsi="Calibri"/>
        </w:rPr>
        <w:t>]</w:t>
      </w:r>
      <w:r w:rsidRPr="005747E2">
        <w:rPr>
          <w:rFonts w:ascii="Calibri" w:hAnsi="Calibri"/>
        </w:rPr>
        <w:t xml:space="preserve"> hours.</w:t>
      </w:r>
    </w:p>
    <w:p w:rsidR="00AB1273" w:rsidRDefault="00AB1273" w:rsidP="00AB1273">
      <w:pPr>
        <w:pStyle w:val="NoSpacing"/>
        <w:ind w:left="284"/>
        <w:jc w:val="both"/>
        <w:rPr>
          <w:rFonts w:ascii="Calibri" w:hAnsi="Calibri"/>
        </w:rPr>
      </w:pPr>
    </w:p>
    <w:p w:rsidR="00DD6B5B" w:rsidRPr="007F1631" w:rsidRDefault="00DD6B5B" w:rsidP="00AB1273">
      <w:pPr>
        <w:pStyle w:val="NoSpacing"/>
        <w:ind w:left="284"/>
        <w:jc w:val="both"/>
        <w:rPr>
          <w:rFonts w:ascii="Calibri" w:hAnsi="Calibri"/>
        </w:rPr>
      </w:pPr>
      <w:r w:rsidRPr="007F1631">
        <w:rPr>
          <w:rFonts w:ascii="Calibri" w:hAnsi="Calibri"/>
        </w:rPr>
        <w:t>List of support employees:</w:t>
      </w:r>
    </w:p>
    <w:p w:rsidR="00DD6B5B" w:rsidRDefault="00DD6B5B" w:rsidP="00011DE3">
      <w:pPr>
        <w:pStyle w:val="NoSpacing"/>
        <w:ind w:left="284" w:hanging="284"/>
        <w:jc w:val="both"/>
        <w:rPr>
          <w:rFonts w:ascii="Calibri" w:hAnsi="Calibri"/>
        </w:rPr>
      </w:pPr>
    </w:p>
    <w:tbl>
      <w:tblPr>
        <w:tblStyle w:val="TableGrid"/>
        <w:tblW w:w="8789" w:type="dxa"/>
        <w:tblInd w:w="108" w:type="dxa"/>
        <w:tblLayout w:type="fixed"/>
        <w:tblLook w:val="04A0" w:firstRow="1" w:lastRow="0" w:firstColumn="1" w:lastColumn="0" w:noHBand="0" w:noVBand="1"/>
      </w:tblPr>
      <w:tblGrid>
        <w:gridCol w:w="588"/>
        <w:gridCol w:w="3240"/>
        <w:gridCol w:w="1984"/>
        <w:gridCol w:w="2977"/>
      </w:tblGrid>
      <w:tr w:rsidR="00AB1273" w:rsidRPr="00AB1273">
        <w:tc>
          <w:tcPr>
            <w:tcW w:w="588" w:type="dxa"/>
            <w:shd w:val="clear" w:color="auto" w:fill="365F91" w:themeFill="accent1" w:themeFillShade="BF"/>
          </w:tcPr>
          <w:p w:rsidR="00AB1273" w:rsidRPr="00AB1273" w:rsidRDefault="00AB1273" w:rsidP="003C7A1A">
            <w:pPr>
              <w:pStyle w:val="ListParagraph"/>
              <w:ind w:left="-11"/>
              <w:rPr>
                <w:color w:val="FFFFFF" w:themeColor="background1"/>
                <w:sz w:val="22"/>
                <w:szCs w:val="22"/>
              </w:rPr>
            </w:pPr>
            <w:r w:rsidRPr="00AB1273">
              <w:rPr>
                <w:color w:val="FFFFFF" w:themeColor="background1"/>
                <w:sz w:val="22"/>
                <w:szCs w:val="22"/>
              </w:rPr>
              <w:t>No.</w:t>
            </w:r>
          </w:p>
        </w:tc>
        <w:tc>
          <w:tcPr>
            <w:tcW w:w="3240" w:type="dxa"/>
            <w:shd w:val="clear" w:color="auto" w:fill="365F91" w:themeFill="accent1" w:themeFillShade="BF"/>
          </w:tcPr>
          <w:p w:rsidR="00AB1273" w:rsidRPr="00AB1273" w:rsidRDefault="00AB1273" w:rsidP="003C7A1A">
            <w:pPr>
              <w:pStyle w:val="ListParagraph"/>
              <w:ind w:left="0"/>
              <w:rPr>
                <w:color w:val="FFFFFF" w:themeColor="background1"/>
                <w:sz w:val="22"/>
                <w:szCs w:val="22"/>
              </w:rPr>
            </w:pPr>
            <w:r w:rsidRPr="00AB1273">
              <w:rPr>
                <w:color w:val="FFFFFF" w:themeColor="background1"/>
                <w:sz w:val="22"/>
                <w:szCs w:val="22"/>
              </w:rPr>
              <w:t>Name</w:t>
            </w:r>
          </w:p>
        </w:tc>
        <w:tc>
          <w:tcPr>
            <w:tcW w:w="1984" w:type="dxa"/>
            <w:shd w:val="clear" w:color="auto" w:fill="365F91" w:themeFill="accent1" w:themeFillShade="BF"/>
          </w:tcPr>
          <w:p w:rsidR="00AB1273" w:rsidRPr="00AB1273" w:rsidRDefault="00AB1273" w:rsidP="003C7A1A">
            <w:pPr>
              <w:pStyle w:val="ListParagraph"/>
              <w:ind w:left="0"/>
              <w:rPr>
                <w:color w:val="FFFFFF" w:themeColor="background1"/>
                <w:sz w:val="22"/>
                <w:szCs w:val="22"/>
              </w:rPr>
            </w:pPr>
            <w:r w:rsidRPr="00AB1273">
              <w:rPr>
                <w:color w:val="FFFFFF" w:themeColor="background1"/>
                <w:sz w:val="22"/>
                <w:szCs w:val="22"/>
              </w:rPr>
              <w:t>Designation</w:t>
            </w:r>
          </w:p>
        </w:tc>
        <w:tc>
          <w:tcPr>
            <w:tcW w:w="2977" w:type="dxa"/>
            <w:shd w:val="clear" w:color="auto" w:fill="365F91" w:themeFill="accent1" w:themeFillShade="BF"/>
          </w:tcPr>
          <w:p w:rsidR="00AB1273" w:rsidRPr="00AB1273" w:rsidRDefault="00AB1273" w:rsidP="003C7A1A">
            <w:pPr>
              <w:pStyle w:val="ListParagraph"/>
              <w:ind w:left="0"/>
              <w:rPr>
                <w:color w:val="FFFFFF" w:themeColor="background1"/>
                <w:sz w:val="22"/>
                <w:szCs w:val="22"/>
              </w:rPr>
            </w:pPr>
            <w:r w:rsidRPr="00AB1273">
              <w:rPr>
                <w:color w:val="FFFFFF" w:themeColor="background1"/>
                <w:sz w:val="22"/>
                <w:szCs w:val="22"/>
              </w:rPr>
              <w:t>Email</w:t>
            </w:r>
          </w:p>
        </w:tc>
      </w:tr>
      <w:tr w:rsidR="00AB1273" w:rsidRPr="00AB1273">
        <w:tc>
          <w:tcPr>
            <w:tcW w:w="588" w:type="dxa"/>
          </w:tcPr>
          <w:p w:rsidR="00AB1273" w:rsidRPr="00AB1273" w:rsidRDefault="00AB1273" w:rsidP="003C7A1A">
            <w:pPr>
              <w:pStyle w:val="ListParagraph"/>
              <w:ind w:left="0"/>
              <w:rPr>
                <w:sz w:val="22"/>
                <w:szCs w:val="22"/>
              </w:rPr>
            </w:pPr>
            <w:r w:rsidRPr="00AB1273">
              <w:rPr>
                <w:sz w:val="22"/>
                <w:szCs w:val="22"/>
              </w:rPr>
              <w:t>1</w:t>
            </w:r>
          </w:p>
        </w:tc>
        <w:tc>
          <w:tcPr>
            <w:tcW w:w="3240" w:type="dxa"/>
          </w:tcPr>
          <w:p w:rsidR="00AB1273" w:rsidRPr="00AB1273" w:rsidRDefault="00AB1273" w:rsidP="003C7A1A">
            <w:pPr>
              <w:pStyle w:val="ListParagraph"/>
              <w:ind w:left="0"/>
              <w:rPr>
                <w:sz w:val="22"/>
                <w:szCs w:val="22"/>
              </w:rPr>
            </w:pPr>
          </w:p>
        </w:tc>
        <w:tc>
          <w:tcPr>
            <w:tcW w:w="1984" w:type="dxa"/>
          </w:tcPr>
          <w:p w:rsidR="00AB1273" w:rsidRPr="00AB1273" w:rsidRDefault="00AB1273" w:rsidP="003C7A1A">
            <w:pPr>
              <w:pStyle w:val="ListParagraph"/>
              <w:ind w:left="0"/>
              <w:rPr>
                <w:sz w:val="22"/>
                <w:szCs w:val="22"/>
              </w:rPr>
            </w:pPr>
          </w:p>
        </w:tc>
        <w:tc>
          <w:tcPr>
            <w:tcW w:w="2977" w:type="dxa"/>
          </w:tcPr>
          <w:p w:rsidR="00AB1273" w:rsidRPr="00AB1273" w:rsidRDefault="00AB1273" w:rsidP="003C7A1A">
            <w:pPr>
              <w:pStyle w:val="ListParagraph"/>
              <w:ind w:left="0"/>
              <w:rPr>
                <w:sz w:val="22"/>
                <w:szCs w:val="22"/>
              </w:rPr>
            </w:pPr>
          </w:p>
        </w:tc>
      </w:tr>
      <w:tr w:rsidR="00AB1273" w:rsidRPr="00AB1273">
        <w:tc>
          <w:tcPr>
            <w:tcW w:w="588" w:type="dxa"/>
          </w:tcPr>
          <w:p w:rsidR="00AB1273" w:rsidRPr="00AB1273" w:rsidRDefault="00AB1273" w:rsidP="003C7A1A">
            <w:pPr>
              <w:pStyle w:val="ListParagraph"/>
              <w:ind w:left="0"/>
              <w:rPr>
                <w:sz w:val="22"/>
                <w:szCs w:val="22"/>
              </w:rPr>
            </w:pPr>
            <w:r w:rsidRPr="00AB1273">
              <w:rPr>
                <w:sz w:val="22"/>
                <w:szCs w:val="22"/>
              </w:rPr>
              <w:t>2</w:t>
            </w:r>
          </w:p>
        </w:tc>
        <w:tc>
          <w:tcPr>
            <w:tcW w:w="3240" w:type="dxa"/>
          </w:tcPr>
          <w:p w:rsidR="00AB1273" w:rsidRPr="00AB1273" w:rsidRDefault="00AB1273" w:rsidP="003C7A1A">
            <w:pPr>
              <w:pStyle w:val="ListParagraph"/>
              <w:ind w:left="0"/>
              <w:rPr>
                <w:sz w:val="22"/>
                <w:szCs w:val="22"/>
              </w:rPr>
            </w:pPr>
          </w:p>
        </w:tc>
        <w:tc>
          <w:tcPr>
            <w:tcW w:w="1984" w:type="dxa"/>
          </w:tcPr>
          <w:p w:rsidR="00AB1273" w:rsidRPr="00AB1273" w:rsidRDefault="00AB1273" w:rsidP="003C7A1A">
            <w:pPr>
              <w:pStyle w:val="ListParagraph"/>
              <w:ind w:left="0"/>
              <w:rPr>
                <w:sz w:val="22"/>
                <w:szCs w:val="22"/>
              </w:rPr>
            </w:pPr>
          </w:p>
        </w:tc>
        <w:tc>
          <w:tcPr>
            <w:tcW w:w="2977" w:type="dxa"/>
          </w:tcPr>
          <w:p w:rsidR="00AB1273" w:rsidRPr="00AB1273" w:rsidRDefault="00AB1273" w:rsidP="003C7A1A">
            <w:pPr>
              <w:pStyle w:val="ListParagraph"/>
              <w:ind w:left="0"/>
              <w:rPr>
                <w:sz w:val="22"/>
                <w:szCs w:val="22"/>
              </w:rPr>
            </w:pPr>
          </w:p>
        </w:tc>
      </w:tr>
      <w:tr w:rsidR="00AB1273" w:rsidRPr="00AB1273">
        <w:tc>
          <w:tcPr>
            <w:tcW w:w="588" w:type="dxa"/>
          </w:tcPr>
          <w:p w:rsidR="00AB1273" w:rsidRPr="00AB1273" w:rsidRDefault="00AB1273" w:rsidP="003C7A1A">
            <w:pPr>
              <w:pStyle w:val="ListParagraph"/>
              <w:ind w:left="0"/>
              <w:rPr>
                <w:sz w:val="22"/>
                <w:szCs w:val="22"/>
              </w:rPr>
            </w:pPr>
            <w:r w:rsidRPr="00AB1273">
              <w:rPr>
                <w:sz w:val="22"/>
                <w:szCs w:val="22"/>
              </w:rPr>
              <w:t>3</w:t>
            </w:r>
          </w:p>
        </w:tc>
        <w:tc>
          <w:tcPr>
            <w:tcW w:w="3240" w:type="dxa"/>
          </w:tcPr>
          <w:p w:rsidR="00AB1273" w:rsidRPr="00AB1273" w:rsidRDefault="00AB1273" w:rsidP="003C7A1A">
            <w:pPr>
              <w:pStyle w:val="ListParagraph"/>
              <w:ind w:left="0"/>
              <w:rPr>
                <w:sz w:val="22"/>
                <w:szCs w:val="22"/>
              </w:rPr>
            </w:pPr>
          </w:p>
        </w:tc>
        <w:tc>
          <w:tcPr>
            <w:tcW w:w="1984" w:type="dxa"/>
          </w:tcPr>
          <w:p w:rsidR="00AB1273" w:rsidRPr="00AB1273" w:rsidRDefault="00AB1273" w:rsidP="003C7A1A">
            <w:pPr>
              <w:pStyle w:val="ListParagraph"/>
              <w:ind w:left="0"/>
              <w:rPr>
                <w:sz w:val="22"/>
                <w:szCs w:val="22"/>
              </w:rPr>
            </w:pPr>
          </w:p>
        </w:tc>
        <w:tc>
          <w:tcPr>
            <w:tcW w:w="2977" w:type="dxa"/>
          </w:tcPr>
          <w:p w:rsidR="00AB1273" w:rsidRPr="00AB1273" w:rsidRDefault="00AB1273" w:rsidP="003C7A1A">
            <w:pPr>
              <w:pStyle w:val="ListParagraph"/>
              <w:ind w:left="0"/>
              <w:rPr>
                <w:sz w:val="22"/>
                <w:szCs w:val="22"/>
              </w:rPr>
            </w:pPr>
          </w:p>
        </w:tc>
      </w:tr>
      <w:tr w:rsidR="00AB1273" w:rsidRPr="00AB1273">
        <w:tc>
          <w:tcPr>
            <w:tcW w:w="588" w:type="dxa"/>
          </w:tcPr>
          <w:p w:rsidR="00AB1273" w:rsidRPr="00AB1273" w:rsidRDefault="00AB1273" w:rsidP="003C7A1A">
            <w:pPr>
              <w:pStyle w:val="ListParagraph"/>
              <w:ind w:left="0"/>
              <w:rPr>
                <w:sz w:val="22"/>
                <w:szCs w:val="22"/>
              </w:rPr>
            </w:pPr>
            <w:r w:rsidRPr="00AB1273">
              <w:rPr>
                <w:sz w:val="22"/>
                <w:szCs w:val="22"/>
              </w:rPr>
              <w:t>4</w:t>
            </w:r>
          </w:p>
        </w:tc>
        <w:tc>
          <w:tcPr>
            <w:tcW w:w="3240" w:type="dxa"/>
          </w:tcPr>
          <w:p w:rsidR="00AB1273" w:rsidRPr="00AB1273" w:rsidRDefault="00AB1273" w:rsidP="003C7A1A">
            <w:pPr>
              <w:pStyle w:val="ListParagraph"/>
              <w:ind w:left="0"/>
              <w:rPr>
                <w:sz w:val="22"/>
                <w:szCs w:val="22"/>
              </w:rPr>
            </w:pPr>
          </w:p>
        </w:tc>
        <w:tc>
          <w:tcPr>
            <w:tcW w:w="1984" w:type="dxa"/>
          </w:tcPr>
          <w:p w:rsidR="00AB1273" w:rsidRPr="00AB1273" w:rsidRDefault="00AB1273" w:rsidP="003C7A1A">
            <w:pPr>
              <w:pStyle w:val="ListParagraph"/>
              <w:ind w:left="0"/>
              <w:rPr>
                <w:sz w:val="22"/>
                <w:szCs w:val="22"/>
              </w:rPr>
            </w:pPr>
          </w:p>
        </w:tc>
        <w:tc>
          <w:tcPr>
            <w:tcW w:w="2977" w:type="dxa"/>
          </w:tcPr>
          <w:p w:rsidR="00AB1273" w:rsidRPr="00AB1273" w:rsidRDefault="00AB1273" w:rsidP="003C7A1A">
            <w:pPr>
              <w:pStyle w:val="ListParagraph"/>
              <w:ind w:left="0"/>
              <w:rPr>
                <w:sz w:val="22"/>
                <w:szCs w:val="22"/>
              </w:rPr>
            </w:pPr>
          </w:p>
        </w:tc>
      </w:tr>
      <w:tr w:rsidR="00AB1273" w:rsidRPr="00AB1273">
        <w:tc>
          <w:tcPr>
            <w:tcW w:w="588" w:type="dxa"/>
          </w:tcPr>
          <w:p w:rsidR="00AB1273" w:rsidRPr="00AB1273" w:rsidRDefault="00AB1273" w:rsidP="003C7A1A">
            <w:pPr>
              <w:pStyle w:val="ListParagraph"/>
              <w:ind w:left="0"/>
              <w:rPr>
                <w:sz w:val="22"/>
                <w:szCs w:val="22"/>
              </w:rPr>
            </w:pPr>
            <w:r w:rsidRPr="00AB1273">
              <w:rPr>
                <w:sz w:val="22"/>
                <w:szCs w:val="22"/>
              </w:rPr>
              <w:t>5</w:t>
            </w:r>
          </w:p>
        </w:tc>
        <w:tc>
          <w:tcPr>
            <w:tcW w:w="3240" w:type="dxa"/>
          </w:tcPr>
          <w:p w:rsidR="00AB1273" w:rsidRPr="00AB1273" w:rsidRDefault="00AB1273" w:rsidP="003C7A1A">
            <w:pPr>
              <w:pStyle w:val="ListParagraph"/>
              <w:ind w:left="0"/>
              <w:rPr>
                <w:sz w:val="22"/>
                <w:szCs w:val="22"/>
              </w:rPr>
            </w:pPr>
          </w:p>
        </w:tc>
        <w:tc>
          <w:tcPr>
            <w:tcW w:w="1984" w:type="dxa"/>
          </w:tcPr>
          <w:p w:rsidR="00AB1273" w:rsidRPr="00AB1273" w:rsidRDefault="00AB1273" w:rsidP="003C7A1A">
            <w:pPr>
              <w:pStyle w:val="ListParagraph"/>
              <w:ind w:left="0"/>
              <w:rPr>
                <w:sz w:val="22"/>
                <w:szCs w:val="22"/>
              </w:rPr>
            </w:pPr>
          </w:p>
        </w:tc>
        <w:tc>
          <w:tcPr>
            <w:tcW w:w="2977" w:type="dxa"/>
          </w:tcPr>
          <w:p w:rsidR="00AB1273" w:rsidRPr="00AB1273" w:rsidRDefault="00AB1273" w:rsidP="003C7A1A">
            <w:pPr>
              <w:pStyle w:val="ListParagraph"/>
              <w:ind w:left="0"/>
              <w:rPr>
                <w:sz w:val="22"/>
                <w:szCs w:val="22"/>
              </w:rPr>
            </w:pPr>
          </w:p>
        </w:tc>
      </w:tr>
      <w:tr w:rsidR="00AB1273" w:rsidRPr="00AB1273">
        <w:tc>
          <w:tcPr>
            <w:tcW w:w="588" w:type="dxa"/>
          </w:tcPr>
          <w:p w:rsidR="00AB1273" w:rsidRPr="00AB1273" w:rsidRDefault="00AB1273" w:rsidP="003C7A1A">
            <w:pPr>
              <w:pStyle w:val="ListParagraph"/>
              <w:ind w:left="0"/>
              <w:rPr>
                <w:sz w:val="22"/>
                <w:szCs w:val="22"/>
              </w:rPr>
            </w:pPr>
            <w:r w:rsidRPr="00AB1273">
              <w:rPr>
                <w:sz w:val="22"/>
                <w:szCs w:val="22"/>
              </w:rPr>
              <w:t>6</w:t>
            </w:r>
          </w:p>
        </w:tc>
        <w:tc>
          <w:tcPr>
            <w:tcW w:w="3240" w:type="dxa"/>
          </w:tcPr>
          <w:p w:rsidR="00AB1273" w:rsidRPr="00AB1273" w:rsidRDefault="00AB1273" w:rsidP="003C7A1A">
            <w:pPr>
              <w:pStyle w:val="ListParagraph"/>
              <w:ind w:left="0"/>
              <w:rPr>
                <w:sz w:val="22"/>
                <w:szCs w:val="22"/>
              </w:rPr>
            </w:pPr>
          </w:p>
        </w:tc>
        <w:tc>
          <w:tcPr>
            <w:tcW w:w="1984" w:type="dxa"/>
          </w:tcPr>
          <w:p w:rsidR="00AB1273" w:rsidRPr="00AB1273" w:rsidRDefault="00AB1273" w:rsidP="003C7A1A">
            <w:pPr>
              <w:pStyle w:val="ListParagraph"/>
              <w:ind w:left="0"/>
              <w:rPr>
                <w:sz w:val="22"/>
                <w:szCs w:val="22"/>
              </w:rPr>
            </w:pPr>
          </w:p>
        </w:tc>
        <w:tc>
          <w:tcPr>
            <w:tcW w:w="2977" w:type="dxa"/>
          </w:tcPr>
          <w:p w:rsidR="00AB1273" w:rsidRPr="00AB1273" w:rsidRDefault="00AB1273" w:rsidP="003C7A1A">
            <w:pPr>
              <w:pStyle w:val="ListParagraph"/>
              <w:ind w:left="0"/>
              <w:rPr>
                <w:sz w:val="22"/>
                <w:szCs w:val="22"/>
              </w:rPr>
            </w:pPr>
          </w:p>
        </w:tc>
      </w:tr>
      <w:tr w:rsidR="00AB1273" w:rsidRPr="00AB1273">
        <w:tc>
          <w:tcPr>
            <w:tcW w:w="588" w:type="dxa"/>
          </w:tcPr>
          <w:p w:rsidR="00AB1273" w:rsidRPr="00AB1273" w:rsidRDefault="00AB1273" w:rsidP="003C7A1A">
            <w:pPr>
              <w:pStyle w:val="ListParagraph"/>
              <w:ind w:left="0"/>
              <w:rPr>
                <w:sz w:val="22"/>
                <w:szCs w:val="22"/>
              </w:rPr>
            </w:pPr>
            <w:r w:rsidRPr="00AB1273">
              <w:rPr>
                <w:sz w:val="22"/>
                <w:szCs w:val="22"/>
              </w:rPr>
              <w:t>7</w:t>
            </w:r>
          </w:p>
        </w:tc>
        <w:tc>
          <w:tcPr>
            <w:tcW w:w="3240" w:type="dxa"/>
          </w:tcPr>
          <w:p w:rsidR="00AB1273" w:rsidRPr="00AB1273" w:rsidRDefault="00AB1273" w:rsidP="003C7A1A">
            <w:pPr>
              <w:pStyle w:val="ListParagraph"/>
              <w:ind w:left="0"/>
              <w:rPr>
                <w:sz w:val="22"/>
                <w:szCs w:val="22"/>
              </w:rPr>
            </w:pPr>
          </w:p>
        </w:tc>
        <w:tc>
          <w:tcPr>
            <w:tcW w:w="1984" w:type="dxa"/>
          </w:tcPr>
          <w:p w:rsidR="00AB1273" w:rsidRPr="00AB1273" w:rsidRDefault="00AB1273" w:rsidP="003C7A1A">
            <w:pPr>
              <w:pStyle w:val="ListParagraph"/>
              <w:ind w:left="0"/>
              <w:rPr>
                <w:sz w:val="22"/>
                <w:szCs w:val="22"/>
              </w:rPr>
            </w:pPr>
          </w:p>
        </w:tc>
        <w:tc>
          <w:tcPr>
            <w:tcW w:w="2977" w:type="dxa"/>
          </w:tcPr>
          <w:p w:rsidR="00AB1273" w:rsidRPr="00AB1273" w:rsidRDefault="00AB1273" w:rsidP="003C7A1A">
            <w:pPr>
              <w:pStyle w:val="ListParagraph"/>
              <w:ind w:left="0"/>
              <w:rPr>
                <w:sz w:val="22"/>
                <w:szCs w:val="22"/>
              </w:rPr>
            </w:pPr>
          </w:p>
        </w:tc>
      </w:tr>
      <w:tr w:rsidR="00AB1273" w:rsidRPr="00AB1273">
        <w:tc>
          <w:tcPr>
            <w:tcW w:w="588" w:type="dxa"/>
          </w:tcPr>
          <w:p w:rsidR="00AB1273" w:rsidRPr="00AB1273" w:rsidRDefault="00AB1273" w:rsidP="003C7A1A">
            <w:pPr>
              <w:pStyle w:val="ListParagraph"/>
              <w:ind w:left="0"/>
              <w:rPr>
                <w:sz w:val="22"/>
                <w:szCs w:val="22"/>
              </w:rPr>
            </w:pPr>
            <w:r w:rsidRPr="00AB1273">
              <w:rPr>
                <w:sz w:val="22"/>
                <w:szCs w:val="22"/>
              </w:rPr>
              <w:t>8</w:t>
            </w:r>
          </w:p>
        </w:tc>
        <w:tc>
          <w:tcPr>
            <w:tcW w:w="3240" w:type="dxa"/>
          </w:tcPr>
          <w:p w:rsidR="00AB1273" w:rsidRPr="00AB1273" w:rsidRDefault="00AB1273" w:rsidP="003C7A1A">
            <w:pPr>
              <w:pStyle w:val="ListParagraph"/>
              <w:ind w:left="0"/>
              <w:rPr>
                <w:sz w:val="22"/>
                <w:szCs w:val="22"/>
              </w:rPr>
            </w:pPr>
          </w:p>
        </w:tc>
        <w:tc>
          <w:tcPr>
            <w:tcW w:w="1984" w:type="dxa"/>
          </w:tcPr>
          <w:p w:rsidR="00AB1273" w:rsidRPr="00AB1273" w:rsidRDefault="00AB1273" w:rsidP="003C7A1A">
            <w:pPr>
              <w:pStyle w:val="ListParagraph"/>
              <w:ind w:left="0"/>
              <w:rPr>
                <w:sz w:val="22"/>
                <w:szCs w:val="22"/>
              </w:rPr>
            </w:pPr>
          </w:p>
        </w:tc>
        <w:tc>
          <w:tcPr>
            <w:tcW w:w="2977" w:type="dxa"/>
          </w:tcPr>
          <w:p w:rsidR="00AB1273" w:rsidRPr="00AB1273" w:rsidRDefault="00AB1273" w:rsidP="003C7A1A">
            <w:pPr>
              <w:pStyle w:val="ListParagraph"/>
              <w:ind w:left="0"/>
              <w:rPr>
                <w:sz w:val="22"/>
                <w:szCs w:val="22"/>
              </w:rPr>
            </w:pPr>
          </w:p>
        </w:tc>
      </w:tr>
      <w:tr w:rsidR="00AB1273" w:rsidRPr="00AB1273">
        <w:tc>
          <w:tcPr>
            <w:tcW w:w="588" w:type="dxa"/>
          </w:tcPr>
          <w:p w:rsidR="00AB1273" w:rsidRPr="00AB1273" w:rsidRDefault="00AB1273" w:rsidP="003C7A1A">
            <w:pPr>
              <w:pStyle w:val="ListParagraph"/>
              <w:ind w:left="0"/>
              <w:rPr>
                <w:sz w:val="22"/>
                <w:szCs w:val="22"/>
              </w:rPr>
            </w:pPr>
            <w:r w:rsidRPr="00AB1273">
              <w:rPr>
                <w:sz w:val="22"/>
                <w:szCs w:val="22"/>
              </w:rPr>
              <w:t>9</w:t>
            </w:r>
          </w:p>
        </w:tc>
        <w:tc>
          <w:tcPr>
            <w:tcW w:w="3240" w:type="dxa"/>
          </w:tcPr>
          <w:p w:rsidR="00AB1273" w:rsidRPr="00AB1273" w:rsidRDefault="00AB1273" w:rsidP="003C7A1A">
            <w:pPr>
              <w:pStyle w:val="ListParagraph"/>
              <w:ind w:left="0"/>
              <w:rPr>
                <w:sz w:val="22"/>
                <w:szCs w:val="22"/>
              </w:rPr>
            </w:pPr>
          </w:p>
        </w:tc>
        <w:tc>
          <w:tcPr>
            <w:tcW w:w="1984" w:type="dxa"/>
          </w:tcPr>
          <w:p w:rsidR="00AB1273" w:rsidRPr="00AB1273" w:rsidRDefault="00AB1273" w:rsidP="003C7A1A">
            <w:pPr>
              <w:pStyle w:val="ListParagraph"/>
              <w:ind w:left="0"/>
              <w:rPr>
                <w:sz w:val="22"/>
                <w:szCs w:val="22"/>
              </w:rPr>
            </w:pPr>
          </w:p>
        </w:tc>
        <w:tc>
          <w:tcPr>
            <w:tcW w:w="2977" w:type="dxa"/>
          </w:tcPr>
          <w:p w:rsidR="00AB1273" w:rsidRPr="00AB1273" w:rsidRDefault="00AB1273" w:rsidP="003C7A1A">
            <w:pPr>
              <w:pStyle w:val="ListParagraph"/>
              <w:ind w:left="0"/>
              <w:rPr>
                <w:sz w:val="22"/>
                <w:szCs w:val="22"/>
              </w:rPr>
            </w:pPr>
          </w:p>
        </w:tc>
      </w:tr>
      <w:tr w:rsidR="00AB1273" w:rsidRPr="00AB1273">
        <w:tc>
          <w:tcPr>
            <w:tcW w:w="588" w:type="dxa"/>
          </w:tcPr>
          <w:p w:rsidR="00AB1273" w:rsidRPr="00AB1273" w:rsidRDefault="00AB1273" w:rsidP="003C7A1A">
            <w:pPr>
              <w:pStyle w:val="ListParagraph"/>
              <w:ind w:left="0"/>
              <w:rPr>
                <w:sz w:val="22"/>
                <w:szCs w:val="22"/>
              </w:rPr>
            </w:pPr>
            <w:r w:rsidRPr="00AB1273">
              <w:rPr>
                <w:sz w:val="22"/>
                <w:szCs w:val="22"/>
              </w:rPr>
              <w:t>10</w:t>
            </w:r>
          </w:p>
        </w:tc>
        <w:tc>
          <w:tcPr>
            <w:tcW w:w="3240" w:type="dxa"/>
          </w:tcPr>
          <w:p w:rsidR="00AB1273" w:rsidRPr="00AB1273" w:rsidRDefault="00AB1273" w:rsidP="003C7A1A">
            <w:pPr>
              <w:pStyle w:val="ListParagraph"/>
              <w:ind w:left="0"/>
              <w:rPr>
                <w:sz w:val="22"/>
                <w:szCs w:val="22"/>
              </w:rPr>
            </w:pPr>
          </w:p>
        </w:tc>
        <w:tc>
          <w:tcPr>
            <w:tcW w:w="1984" w:type="dxa"/>
          </w:tcPr>
          <w:p w:rsidR="00AB1273" w:rsidRPr="00AB1273" w:rsidRDefault="00AB1273" w:rsidP="003C7A1A">
            <w:pPr>
              <w:pStyle w:val="ListParagraph"/>
              <w:ind w:left="0"/>
              <w:rPr>
                <w:sz w:val="22"/>
                <w:szCs w:val="22"/>
              </w:rPr>
            </w:pPr>
          </w:p>
        </w:tc>
        <w:tc>
          <w:tcPr>
            <w:tcW w:w="2977" w:type="dxa"/>
          </w:tcPr>
          <w:p w:rsidR="00AB1273" w:rsidRPr="00AB1273" w:rsidRDefault="00AB1273" w:rsidP="003C7A1A">
            <w:pPr>
              <w:pStyle w:val="ListParagraph"/>
              <w:ind w:left="0"/>
              <w:rPr>
                <w:sz w:val="22"/>
                <w:szCs w:val="22"/>
              </w:rPr>
            </w:pPr>
          </w:p>
        </w:tc>
      </w:tr>
    </w:tbl>
    <w:p w:rsidR="00DD6B5B" w:rsidRPr="007F1631" w:rsidRDefault="003F2B96" w:rsidP="003F2B96">
      <w:pPr>
        <w:pStyle w:val="NoSpacing"/>
        <w:ind w:left="720" w:hanging="284"/>
        <w:jc w:val="both"/>
        <w:rPr>
          <w:rFonts w:ascii="Calibri" w:hAnsi="Calibri"/>
        </w:rPr>
      </w:pPr>
      <w:r>
        <w:rPr>
          <w:rFonts w:ascii="Calibri" w:hAnsi="Calibri"/>
        </w:rPr>
        <w:tab/>
      </w:r>
    </w:p>
    <w:p w:rsidR="00DD6B5B" w:rsidRPr="007F1631" w:rsidRDefault="00DD6B5B" w:rsidP="00011DE3">
      <w:pPr>
        <w:pStyle w:val="NoSpacing"/>
        <w:ind w:left="284" w:hanging="284"/>
        <w:jc w:val="both"/>
        <w:rPr>
          <w:rFonts w:ascii="Calibri" w:hAnsi="Calibri"/>
        </w:rPr>
      </w:pPr>
    </w:p>
    <w:p w:rsidR="00DD6B5B" w:rsidRPr="003F2B96" w:rsidRDefault="00DD6B5B" w:rsidP="00011DE3">
      <w:pPr>
        <w:pStyle w:val="NoSpacing"/>
        <w:ind w:left="284" w:hanging="284"/>
        <w:jc w:val="both"/>
        <w:rPr>
          <w:rFonts w:ascii="Calibri" w:hAnsi="Calibri"/>
          <w:b/>
        </w:rPr>
      </w:pPr>
      <w:r w:rsidRPr="003F2B96">
        <w:rPr>
          <w:rFonts w:ascii="Calibri" w:hAnsi="Calibri"/>
          <w:b/>
        </w:rPr>
        <w:t>5.</w:t>
      </w:r>
      <w:r w:rsidRPr="003F2B96">
        <w:rPr>
          <w:rFonts w:ascii="Calibri" w:hAnsi="Calibri"/>
          <w:b/>
        </w:rPr>
        <w:tab/>
        <w:t xml:space="preserve">On-site support </w:t>
      </w:r>
    </w:p>
    <w:p w:rsidR="00DD6B5B" w:rsidRPr="007F1631" w:rsidRDefault="00DD6B5B" w:rsidP="003F2B96">
      <w:pPr>
        <w:pStyle w:val="NoSpacing"/>
        <w:ind w:left="284"/>
        <w:jc w:val="both"/>
        <w:rPr>
          <w:rFonts w:ascii="Calibri" w:hAnsi="Calibri"/>
        </w:rPr>
      </w:pPr>
      <w:r w:rsidRPr="007F1631">
        <w:rPr>
          <w:rFonts w:ascii="Calibri" w:hAnsi="Calibri"/>
        </w:rPr>
        <w:t xml:space="preserve">On-site support will only available for customers who have signed maintenance contract with us. A sample of maintenance contract is attached in Appendix IV. The pricing structure is </w:t>
      </w:r>
      <w:r w:rsidR="00F979A3">
        <w:rPr>
          <w:rFonts w:ascii="Calibri" w:hAnsi="Calibri"/>
        </w:rPr>
        <w:t>[</w:t>
      </w:r>
      <w:r w:rsidRPr="007F1631">
        <w:rPr>
          <w:rFonts w:ascii="Calibri" w:hAnsi="Calibri"/>
        </w:rPr>
        <w:t>XX</w:t>
      </w:r>
      <w:r w:rsidR="00F979A3">
        <w:rPr>
          <w:rFonts w:ascii="Calibri" w:hAnsi="Calibri"/>
        </w:rPr>
        <w:t>]</w:t>
      </w:r>
      <w:r w:rsidRPr="007F1631">
        <w:rPr>
          <w:rFonts w:ascii="Calibri" w:hAnsi="Calibri"/>
        </w:rPr>
        <w:t xml:space="preserve">% for software and hardware (based on RRP price).  </w:t>
      </w:r>
    </w:p>
    <w:p w:rsidR="00DD6B5B" w:rsidRPr="007F1631" w:rsidRDefault="00DD6B5B" w:rsidP="00011DE3">
      <w:pPr>
        <w:pStyle w:val="NoSpacing"/>
        <w:ind w:left="284" w:hanging="284"/>
        <w:jc w:val="both"/>
        <w:rPr>
          <w:rFonts w:ascii="Calibri" w:hAnsi="Calibri"/>
        </w:rPr>
      </w:pPr>
    </w:p>
    <w:p w:rsidR="00DD6B5B" w:rsidRPr="007F1631" w:rsidRDefault="00DD6B5B" w:rsidP="00011DE3">
      <w:pPr>
        <w:pStyle w:val="NoSpacing"/>
        <w:ind w:left="284" w:hanging="284"/>
        <w:jc w:val="both"/>
        <w:rPr>
          <w:rFonts w:ascii="Calibri" w:hAnsi="Calibri"/>
        </w:rPr>
      </w:pPr>
    </w:p>
    <w:p w:rsidR="00DD6B5B" w:rsidRDefault="00DD6B5B" w:rsidP="00011DE3">
      <w:pPr>
        <w:pStyle w:val="NoSpacing"/>
        <w:ind w:left="284" w:hanging="284"/>
        <w:jc w:val="both"/>
        <w:rPr>
          <w:rFonts w:ascii="Calibri" w:hAnsi="Calibri"/>
        </w:rPr>
      </w:pPr>
    </w:p>
    <w:p w:rsidR="00970D15" w:rsidRDefault="00970D15" w:rsidP="00011DE3">
      <w:pPr>
        <w:pStyle w:val="NoSpacing"/>
        <w:ind w:left="284" w:hanging="284"/>
        <w:jc w:val="both"/>
        <w:rPr>
          <w:rFonts w:ascii="Calibri" w:hAnsi="Calibri"/>
        </w:rPr>
      </w:pPr>
    </w:p>
    <w:p w:rsidR="00970D15" w:rsidRDefault="00970D15" w:rsidP="00011DE3">
      <w:pPr>
        <w:pStyle w:val="NoSpacing"/>
        <w:ind w:left="284" w:hanging="284"/>
        <w:jc w:val="both"/>
        <w:rPr>
          <w:rFonts w:ascii="Calibri" w:hAnsi="Calibri"/>
        </w:rPr>
      </w:pPr>
    </w:p>
    <w:p w:rsidR="00970D15" w:rsidRDefault="00970D15" w:rsidP="00011DE3">
      <w:pPr>
        <w:pStyle w:val="NoSpacing"/>
        <w:ind w:left="284" w:hanging="284"/>
        <w:jc w:val="both"/>
        <w:rPr>
          <w:rFonts w:ascii="Calibri" w:hAnsi="Calibri"/>
        </w:rPr>
      </w:pPr>
    </w:p>
    <w:p w:rsidR="00970D15" w:rsidRDefault="00970D15" w:rsidP="00011DE3">
      <w:pPr>
        <w:pStyle w:val="NoSpacing"/>
        <w:ind w:left="284" w:hanging="284"/>
        <w:jc w:val="both"/>
        <w:rPr>
          <w:rFonts w:ascii="Calibri" w:hAnsi="Calibri"/>
        </w:rPr>
      </w:pPr>
    </w:p>
    <w:p w:rsidR="00970D15" w:rsidRDefault="00970D15" w:rsidP="00011DE3">
      <w:pPr>
        <w:pStyle w:val="NoSpacing"/>
        <w:ind w:left="284" w:hanging="284"/>
        <w:jc w:val="both"/>
        <w:rPr>
          <w:rFonts w:ascii="Calibri" w:hAnsi="Calibri"/>
        </w:rPr>
      </w:pPr>
    </w:p>
    <w:p w:rsidR="00970D15" w:rsidRPr="007F1631" w:rsidRDefault="00970D15" w:rsidP="00011DE3">
      <w:pPr>
        <w:pStyle w:val="NoSpacing"/>
        <w:ind w:left="284" w:hanging="284"/>
        <w:jc w:val="both"/>
        <w:rPr>
          <w:rFonts w:ascii="Calibri" w:hAnsi="Calibri"/>
        </w:rPr>
      </w:pPr>
    </w:p>
    <w:p w:rsidR="00DD6B5B" w:rsidRPr="007F1631" w:rsidRDefault="00DD6B5B" w:rsidP="00011DE3">
      <w:pPr>
        <w:pStyle w:val="NoSpacing"/>
        <w:ind w:left="284" w:hanging="284"/>
        <w:jc w:val="both"/>
        <w:rPr>
          <w:rFonts w:ascii="Calibri" w:hAnsi="Calibri"/>
        </w:rPr>
      </w:pPr>
    </w:p>
    <w:p w:rsidR="00DD6B5B" w:rsidRPr="007F1631" w:rsidRDefault="00DD6B5B" w:rsidP="00011DE3">
      <w:pPr>
        <w:pStyle w:val="NoSpacing"/>
        <w:ind w:left="284" w:hanging="284"/>
        <w:jc w:val="both"/>
        <w:rPr>
          <w:rFonts w:ascii="Calibri" w:hAnsi="Calibri"/>
        </w:rPr>
      </w:pPr>
    </w:p>
    <w:p w:rsidR="00DD6B5B" w:rsidRPr="00970D15" w:rsidRDefault="00DD6B5B" w:rsidP="00011DE3">
      <w:pPr>
        <w:pStyle w:val="NoSpacing"/>
        <w:ind w:left="284" w:hanging="284"/>
        <w:jc w:val="both"/>
        <w:rPr>
          <w:rFonts w:ascii="Calibri" w:hAnsi="Calibri"/>
          <w:b/>
          <w:sz w:val="36"/>
          <w:szCs w:val="36"/>
        </w:rPr>
      </w:pPr>
      <w:r w:rsidRPr="00970D15">
        <w:rPr>
          <w:rFonts w:ascii="Calibri" w:hAnsi="Calibri"/>
          <w:b/>
          <w:sz w:val="36"/>
          <w:szCs w:val="36"/>
        </w:rPr>
        <w:lastRenderedPageBreak/>
        <w:t>7.  Pricing</w:t>
      </w:r>
    </w:p>
    <w:p w:rsidR="00DD6B5B" w:rsidRPr="00950694" w:rsidRDefault="00950694" w:rsidP="007F1631">
      <w:pPr>
        <w:pStyle w:val="NoSpacing"/>
        <w:jc w:val="both"/>
        <w:rPr>
          <w:rFonts w:ascii="Calibri" w:hAnsi="Calibri"/>
          <w:b/>
          <w:sz w:val="24"/>
          <w:szCs w:val="24"/>
        </w:rPr>
      </w:pPr>
      <w:r>
        <w:rPr>
          <w:rFonts w:ascii="Calibri" w:hAnsi="Calibri"/>
          <w:b/>
          <w:sz w:val="24"/>
          <w:szCs w:val="24"/>
        </w:rPr>
        <w:t>7.1 Pricing</w:t>
      </w:r>
    </w:p>
    <w:p w:rsidR="00DD6B5B" w:rsidRPr="007F1631" w:rsidRDefault="00DD6B5B" w:rsidP="007F1631">
      <w:pPr>
        <w:pStyle w:val="NoSpacing"/>
        <w:jc w:val="both"/>
        <w:rPr>
          <w:rFonts w:ascii="Calibri" w:hAnsi="Calibri"/>
        </w:rPr>
      </w:pPr>
      <w:r w:rsidRPr="007F1631">
        <w:rPr>
          <w:rFonts w:ascii="Calibri" w:hAnsi="Calibri"/>
        </w:rPr>
        <w:t xml:space="preserve">The price structure of TimeTec TA system is based on a subscription of 10-user license per block as one unit at </w:t>
      </w:r>
      <w:r w:rsidR="0075471A">
        <w:rPr>
          <w:rFonts w:ascii="Calibri" w:hAnsi="Calibri"/>
        </w:rPr>
        <w:t>[</w:t>
      </w:r>
      <w:r w:rsidRPr="007F1631">
        <w:rPr>
          <w:rFonts w:ascii="Calibri" w:hAnsi="Calibri"/>
        </w:rPr>
        <w:t>USD xxx</w:t>
      </w:r>
      <w:r w:rsidR="0075471A">
        <w:rPr>
          <w:rFonts w:ascii="Calibri" w:hAnsi="Calibri"/>
        </w:rPr>
        <w:t>]</w:t>
      </w:r>
      <w:r w:rsidRPr="007F1631">
        <w:rPr>
          <w:rFonts w:ascii="Calibri" w:hAnsi="Calibri"/>
        </w:rPr>
        <w:t xml:space="preserve"> per month, equivalent to </w:t>
      </w:r>
      <w:r w:rsidR="0075471A">
        <w:rPr>
          <w:rFonts w:ascii="Calibri" w:hAnsi="Calibri"/>
        </w:rPr>
        <w:t>[</w:t>
      </w:r>
      <w:r w:rsidRPr="007F1631">
        <w:rPr>
          <w:rFonts w:ascii="Calibri" w:hAnsi="Calibri"/>
        </w:rPr>
        <w:t>USD xxx</w:t>
      </w:r>
      <w:r w:rsidR="0075471A">
        <w:rPr>
          <w:rFonts w:ascii="Calibri" w:hAnsi="Calibri"/>
        </w:rPr>
        <w:t>]</w:t>
      </w:r>
      <w:r w:rsidRPr="007F1631">
        <w:rPr>
          <w:rFonts w:ascii="Calibri" w:hAnsi="Calibri"/>
        </w:rPr>
        <w:t xml:space="preserve">/user/month. </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Customer can select to pay on a monthly, half-yearly with 2% discount or yearly basis with 5% discount.  We propose a two-year plan package for </w:t>
      </w:r>
      <w:r w:rsidR="00E05D41">
        <w:rPr>
          <w:rFonts w:ascii="Calibri" w:hAnsi="Calibri"/>
        </w:rPr>
        <w:t>[</w:t>
      </w:r>
      <w:r w:rsidRPr="007F1631">
        <w:rPr>
          <w:rFonts w:ascii="Calibri" w:hAnsi="Calibri"/>
        </w:rPr>
        <w:t>Client company name</w:t>
      </w:r>
      <w:r w:rsidR="00E05D41">
        <w:rPr>
          <w:rFonts w:ascii="Calibri" w:hAnsi="Calibri"/>
        </w:rPr>
        <w:t>]</w:t>
      </w:r>
      <w:r w:rsidRPr="007F1631">
        <w:rPr>
          <w:rFonts w:ascii="Calibri" w:hAnsi="Calibri"/>
        </w:rPr>
        <w:t xml:space="preserve"> at a special discount of </w:t>
      </w:r>
      <w:r w:rsidR="00E05D41">
        <w:rPr>
          <w:rFonts w:ascii="Calibri" w:hAnsi="Calibri"/>
        </w:rPr>
        <w:t>[</w:t>
      </w:r>
      <w:r w:rsidRPr="007F1631">
        <w:rPr>
          <w:rFonts w:ascii="Calibri" w:hAnsi="Calibri"/>
        </w:rPr>
        <w:t>xx</w:t>
      </w:r>
      <w:r w:rsidR="00E05D41">
        <w:rPr>
          <w:rFonts w:ascii="Calibri" w:hAnsi="Calibri"/>
        </w:rPr>
        <w:t>]</w:t>
      </w:r>
      <w:r w:rsidRPr="007F1631">
        <w:rPr>
          <w:rFonts w:ascii="Calibri" w:hAnsi="Calibri"/>
        </w:rPr>
        <w:t xml:space="preserve">% for </w:t>
      </w:r>
      <w:r w:rsidR="00E05D41">
        <w:rPr>
          <w:rFonts w:ascii="Calibri" w:hAnsi="Calibri"/>
        </w:rPr>
        <w:t>[</w:t>
      </w:r>
      <w:r w:rsidRPr="007F1631">
        <w:rPr>
          <w:rFonts w:ascii="Calibri" w:hAnsi="Calibri"/>
        </w:rPr>
        <w:t>xxx</w:t>
      </w:r>
      <w:r w:rsidR="00E05D41">
        <w:rPr>
          <w:rFonts w:ascii="Calibri" w:hAnsi="Calibri"/>
        </w:rPr>
        <w:t>]</w:t>
      </w:r>
      <w:r w:rsidRPr="007F1631">
        <w:rPr>
          <w:rFonts w:ascii="Calibri" w:hAnsi="Calibri"/>
        </w:rPr>
        <w:t xml:space="preserve"> users, and </w:t>
      </w:r>
      <w:r w:rsidR="006809B3">
        <w:rPr>
          <w:rFonts w:ascii="Calibri" w:hAnsi="Calibri"/>
        </w:rPr>
        <w:t>[</w:t>
      </w:r>
      <w:r w:rsidRPr="007F1631">
        <w:rPr>
          <w:rFonts w:ascii="Calibri" w:hAnsi="Calibri"/>
        </w:rPr>
        <w:t>1</w:t>
      </w:r>
      <w:r w:rsidR="006809B3">
        <w:rPr>
          <w:rFonts w:ascii="Calibri" w:hAnsi="Calibri"/>
        </w:rPr>
        <w:t>]</w:t>
      </w:r>
      <w:r w:rsidRPr="007F1631">
        <w:rPr>
          <w:rFonts w:ascii="Calibri" w:hAnsi="Calibri"/>
        </w:rPr>
        <w:t xml:space="preserve"> units free-of-charge FingerTec TA100C terminals, worth </w:t>
      </w:r>
      <w:r w:rsidR="00E05D41">
        <w:rPr>
          <w:rFonts w:ascii="Calibri" w:hAnsi="Calibri"/>
        </w:rPr>
        <w:t>[</w:t>
      </w:r>
      <w:r w:rsidRPr="007F1631">
        <w:rPr>
          <w:rFonts w:ascii="Calibri" w:hAnsi="Calibri"/>
        </w:rPr>
        <w:t>USD xxxx</w:t>
      </w:r>
      <w:r w:rsidR="00E05D41">
        <w:rPr>
          <w:rFonts w:ascii="Calibri" w:hAnsi="Calibri"/>
        </w:rPr>
        <w:t>]</w:t>
      </w:r>
      <w:r w:rsidRPr="007F1631">
        <w:rPr>
          <w:rFonts w:ascii="Calibri" w:hAnsi="Calibri"/>
        </w:rPr>
        <w:t xml:space="preserve"> in total.   </w:t>
      </w:r>
    </w:p>
    <w:p w:rsidR="00DD6B5B" w:rsidRPr="007F1631" w:rsidRDefault="00DD6B5B" w:rsidP="007F1631">
      <w:pPr>
        <w:pStyle w:val="NoSpacing"/>
        <w:jc w:val="both"/>
        <w:rPr>
          <w:rFonts w:ascii="Calibri" w:hAnsi="Calibri"/>
        </w:rPr>
      </w:pPr>
    </w:p>
    <w:p w:rsidR="00DD6B5B" w:rsidRDefault="00DD6B5B" w:rsidP="007F1631">
      <w:pPr>
        <w:pStyle w:val="NoSpacing"/>
        <w:jc w:val="both"/>
        <w:rPr>
          <w:rFonts w:ascii="Calibri" w:hAnsi="Calibri"/>
        </w:rPr>
      </w:pPr>
      <w:r w:rsidRPr="007F1631">
        <w:rPr>
          <w:rFonts w:ascii="Calibri" w:hAnsi="Calibri"/>
        </w:rPr>
        <w:t xml:space="preserve">Two-year Plan Package for </w:t>
      </w:r>
      <w:r w:rsidR="00A840B9">
        <w:rPr>
          <w:rFonts w:ascii="Calibri" w:hAnsi="Calibri"/>
        </w:rPr>
        <w:t>[</w:t>
      </w:r>
      <w:r w:rsidRPr="007F1631">
        <w:rPr>
          <w:rFonts w:ascii="Calibri" w:hAnsi="Calibri"/>
        </w:rPr>
        <w:t>240</w:t>
      </w:r>
      <w:r w:rsidR="00A840B9">
        <w:rPr>
          <w:rFonts w:ascii="Calibri" w:hAnsi="Calibri"/>
        </w:rPr>
        <w:t>]</w:t>
      </w:r>
      <w:r w:rsidRPr="007F1631">
        <w:rPr>
          <w:rFonts w:ascii="Calibri" w:hAnsi="Calibri"/>
        </w:rPr>
        <w:t xml:space="preserve"> users: </w:t>
      </w:r>
    </w:p>
    <w:p w:rsidR="0067204C" w:rsidRDefault="0067204C" w:rsidP="007F1631">
      <w:pPr>
        <w:pStyle w:val="NoSpacing"/>
        <w:jc w:val="both"/>
        <w:rPr>
          <w:rFonts w:ascii="Calibri" w:hAnsi="Calibri"/>
        </w:rPr>
      </w:pPr>
    </w:p>
    <w:p w:rsidR="0067204C" w:rsidRDefault="0067204C" w:rsidP="0067204C">
      <w:pPr>
        <w:pStyle w:val="NoSpacing"/>
        <w:shd w:val="clear" w:color="auto" w:fill="DAEEF3" w:themeFill="accent5" w:themeFillTint="33"/>
        <w:jc w:val="both"/>
        <w:rPr>
          <w:rFonts w:ascii="Calibri" w:hAnsi="Calibri"/>
        </w:rPr>
      </w:pPr>
    </w:p>
    <w:p w:rsidR="0067204C" w:rsidRPr="0067204C" w:rsidRDefault="0067204C" w:rsidP="0067204C">
      <w:pPr>
        <w:pStyle w:val="NoSpacing"/>
        <w:shd w:val="clear" w:color="auto" w:fill="DAEEF3" w:themeFill="accent5" w:themeFillTint="33"/>
        <w:tabs>
          <w:tab w:val="left" w:pos="284"/>
        </w:tabs>
        <w:jc w:val="both"/>
        <w:rPr>
          <w:rFonts w:ascii="Calibri" w:hAnsi="Calibri"/>
        </w:rPr>
      </w:pPr>
      <w:r>
        <w:rPr>
          <w:rFonts w:ascii="Calibri" w:hAnsi="Calibri"/>
        </w:rPr>
        <w:tab/>
      </w:r>
      <w:r w:rsidRPr="0067204C">
        <w:rPr>
          <w:rFonts w:ascii="Calibri" w:hAnsi="Calibri"/>
        </w:rPr>
        <w:t>1. [xx] blocks of user license (1 block = 10-user license)</w:t>
      </w:r>
      <w:r>
        <w:rPr>
          <w:rFonts w:ascii="Calibri" w:hAnsi="Calibri"/>
        </w:rPr>
        <w:tab/>
      </w:r>
      <w:r>
        <w:rPr>
          <w:rFonts w:ascii="Calibri" w:hAnsi="Calibri"/>
        </w:rPr>
        <w:tab/>
      </w:r>
      <w:r w:rsidRPr="0067204C">
        <w:rPr>
          <w:rFonts w:ascii="Calibri" w:hAnsi="Calibri"/>
        </w:rPr>
        <w:t>[USD xxxx.00]</w:t>
      </w:r>
    </w:p>
    <w:p w:rsidR="0067204C" w:rsidRPr="0067204C" w:rsidRDefault="0067204C" w:rsidP="0067204C">
      <w:pPr>
        <w:pStyle w:val="NoSpacing"/>
        <w:shd w:val="clear" w:color="auto" w:fill="DAEEF3" w:themeFill="accent5" w:themeFillTint="33"/>
        <w:tabs>
          <w:tab w:val="left" w:pos="284"/>
        </w:tabs>
        <w:jc w:val="both"/>
        <w:rPr>
          <w:rFonts w:ascii="Calibri" w:hAnsi="Calibri"/>
        </w:rPr>
      </w:pPr>
      <w:r w:rsidRPr="0067204C">
        <w:rPr>
          <w:rFonts w:ascii="Calibri" w:hAnsi="Calibri"/>
        </w:rPr>
        <w:t xml:space="preserve">    </w:t>
      </w:r>
      <w:r>
        <w:rPr>
          <w:rFonts w:ascii="Calibri" w:hAnsi="Calibri"/>
        </w:rPr>
        <w:t xml:space="preserve">     </w:t>
      </w:r>
      <w:r w:rsidRPr="0067204C">
        <w:rPr>
          <w:rFonts w:ascii="Calibri" w:hAnsi="Calibri"/>
        </w:rPr>
        <w:t xml:space="preserve"> -[xx]% discount </w:t>
      </w:r>
      <w:r w:rsidRPr="0067204C">
        <w:rPr>
          <w:rFonts w:ascii="Calibri" w:hAnsi="Calibri"/>
        </w:rPr>
        <w:tab/>
      </w:r>
      <w:r w:rsidRPr="0067204C">
        <w:rPr>
          <w:rFonts w:ascii="Calibri" w:hAnsi="Calibri"/>
        </w:rPr>
        <w:tab/>
        <w:t xml:space="preserve">           </w:t>
      </w:r>
      <w:r w:rsidRPr="0067204C">
        <w:rPr>
          <w:rFonts w:ascii="Calibri" w:hAnsi="Calibri"/>
        </w:rPr>
        <w:tab/>
      </w:r>
      <w:r w:rsidRPr="0067204C">
        <w:rPr>
          <w:rFonts w:ascii="Calibri" w:hAnsi="Calibri"/>
        </w:rPr>
        <w:tab/>
      </w:r>
      <w:r w:rsidRPr="0067204C">
        <w:rPr>
          <w:rFonts w:ascii="Calibri" w:hAnsi="Calibri"/>
        </w:rPr>
        <w:tab/>
      </w:r>
      <w:r w:rsidRPr="0067204C">
        <w:rPr>
          <w:rFonts w:ascii="Calibri" w:hAnsi="Calibri"/>
        </w:rPr>
        <w:tab/>
      </w:r>
    </w:p>
    <w:p w:rsidR="0067204C" w:rsidRPr="0067204C" w:rsidRDefault="0067204C" w:rsidP="0067204C">
      <w:pPr>
        <w:pStyle w:val="NoSpacing"/>
        <w:shd w:val="clear" w:color="auto" w:fill="DAEEF3" w:themeFill="accent5" w:themeFillTint="33"/>
        <w:tabs>
          <w:tab w:val="left" w:pos="284"/>
        </w:tabs>
        <w:jc w:val="both"/>
        <w:rPr>
          <w:rFonts w:ascii="Calibri" w:hAnsi="Calibri"/>
        </w:rPr>
      </w:pPr>
    </w:p>
    <w:p w:rsidR="0067204C" w:rsidRPr="0067204C" w:rsidRDefault="0067204C" w:rsidP="0067204C">
      <w:pPr>
        <w:pStyle w:val="NoSpacing"/>
        <w:shd w:val="clear" w:color="auto" w:fill="DAEEF3" w:themeFill="accent5" w:themeFillTint="33"/>
        <w:tabs>
          <w:tab w:val="left" w:pos="284"/>
        </w:tabs>
        <w:jc w:val="both"/>
        <w:rPr>
          <w:rFonts w:ascii="Calibri" w:hAnsi="Calibri"/>
        </w:rPr>
      </w:pPr>
      <w:r>
        <w:rPr>
          <w:rFonts w:ascii="Calibri" w:hAnsi="Calibri"/>
        </w:rPr>
        <w:tab/>
      </w:r>
      <w:r w:rsidRPr="0067204C">
        <w:rPr>
          <w:rFonts w:ascii="Calibri" w:hAnsi="Calibri"/>
        </w:rPr>
        <w:t>2. [1] units FingerTec TA100C</w:t>
      </w:r>
    </w:p>
    <w:p w:rsidR="0067204C" w:rsidRPr="0067204C" w:rsidRDefault="0067204C" w:rsidP="0067204C">
      <w:pPr>
        <w:pStyle w:val="NoSpacing"/>
        <w:shd w:val="clear" w:color="auto" w:fill="DAEEF3" w:themeFill="accent5" w:themeFillTint="33"/>
        <w:tabs>
          <w:tab w:val="left" w:pos="284"/>
        </w:tabs>
        <w:jc w:val="both"/>
        <w:rPr>
          <w:rFonts w:ascii="Calibri" w:hAnsi="Calibri"/>
        </w:rPr>
      </w:pPr>
      <w:r w:rsidRPr="0067204C">
        <w:rPr>
          <w:rFonts w:ascii="Calibri" w:hAnsi="Calibri"/>
        </w:rPr>
        <w:t xml:space="preserve">   </w:t>
      </w:r>
      <w:r>
        <w:rPr>
          <w:rFonts w:ascii="Calibri" w:hAnsi="Calibri"/>
        </w:rPr>
        <w:tab/>
        <w:t xml:space="preserve">    </w:t>
      </w:r>
      <w:r w:rsidRPr="0067204C">
        <w:rPr>
          <w:rFonts w:ascii="Calibri" w:hAnsi="Calibri"/>
        </w:rPr>
        <w:t>([</w:t>
      </w:r>
      <w:r>
        <w:rPr>
          <w:rFonts w:ascii="Calibri" w:hAnsi="Calibri"/>
        </w:rPr>
        <w:t>USD XXX] x 1 = [USD XXX])</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67204C">
        <w:rPr>
          <w:rFonts w:ascii="Calibri" w:hAnsi="Calibri"/>
        </w:rPr>
        <w:t>F.O.C</w:t>
      </w:r>
    </w:p>
    <w:p w:rsidR="0067204C" w:rsidRPr="0067204C" w:rsidRDefault="0067204C" w:rsidP="0067204C">
      <w:pPr>
        <w:pStyle w:val="NoSpacing"/>
        <w:shd w:val="clear" w:color="auto" w:fill="DAEEF3" w:themeFill="accent5" w:themeFillTint="33"/>
        <w:tabs>
          <w:tab w:val="left" w:pos="284"/>
        </w:tabs>
        <w:jc w:val="both"/>
        <w:rPr>
          <w:rFonts w:ascii="Calibri" w:hAnsi="Calibri"/>
        </w:rPr>
      </w:pPr>
    </w:p>
    <w:p w:rsidR="0067204C" w:rsidRPr="0067204C" w:rsidRDefault="0067204C" w:rsidP="0067204C">
      <w:pPr>
        <w:pStyle w:val="NoSpacing"/>
        <w:shd w:val="clear" w:color="auto" w:fill="DAEEF3" w:themeFill="accent5" w:themeFillTint="33"/>
        <w:tabs>
          <w:tab w:val="left" w:pos="284"/>
        </w:tabs>
        <w:jc w:val="both"/>
        <w:rPr>
          <w:rFonts w:ascii="Calibri" w:hAnsi="Calibri"/>
        </w:rPr>
      </w:pPr>
      <w:r>
        <w:rPr>
          <w:rFonts w:ascii="Calibri" w:hAnsi="Calibri"/>
        </w:rPr>
        <w:tab/>
      </w:r>
      <w:r w:rsidRPr="0067204C">
        <w:rPr>
          <w:rFonts w:ascii="Calibri" w:hAnsi="Calibri"/>
        </w:rPr>
        <w:t>3. [2] units FingerTec TA100C</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67204C">
        <w:rPr>
          <w:rFonts w:ascii="Calibri" w:hAnsi="Calibri"/>
        </w:rPr>
        <w:t>[USD xxxx.00]</w:t>
      </w:r>
    </w:p>
    <w:p w:rsidR="0067204C" w:rsidRPr="0067204C" w:rsidRDefault="0067204C" w:rsidP="0067204C">
      <w:pPr>
        <w:pStyle w:val="NoSpacing"/>
        <w:shd w:val="clear" w:color="auto" w:fill="DAEEF3" w:themeFill="accent5" w:themeFillTint="33"/>
        <w:tabs>
          <w:tab w:val="left" w:pos="284"/>
        </w:tabs>
        <w:jc w:val="both"/>
        <w:rPr>
          <w:rFonts w:ascii="Calibri" w:hAnsi="Calibri"/>
        </w:rPr>
      </w:pPr>
      <w:r w:rsidRPr="0067204C">
        <w:rPr>
          <w:rFonts w:ascii="Calibri" w:hAnsi="Calibri"/>
        </w:rPr>
        <w:t xml:space="preserve">    </w:t>
      </w:r>
      <w:r>
        <w:rPr>
          <w:rFonts w:ascii="Calibri" w:hAnsi="Calibri"/>
        </w:rPr>
        <w:t xml:space="preserve">     </w:t>
      </w:r>
      <w:r w:rsidRPr="0067204C">
        <w:rPr>
          <w:rFonts w:ascii="Calibri" w:hAnsi="Calibri"/>
        </w:rPr>
        <w:t xml:space="preserve"> ([USDXXX] x 2 = [USDXXXX])</w:t>
      </w:r>
      <w:r w:rsidRPr="0067204C">
        <w:rPr>
          <w:rFonts w:ascii="Calibri" w:hAnsi="Calibri"/>
        </w:rPr>
        <w:tab/>
      </w:r>
      <w:r w:rsidRPr="0067204C">
        <w:rPr>
          <w:rFonts w:ascii="Calibri" w:hAnsi="Calibri"/>
        </w:rPr>
        <w:tab/>
      </w:r>
      <w:r w:rsidRPr="0067204C">
        <w:rPr>
          <w:rFonts w:ascii="Calibri" w:hAnsi="Calibri"/>
        </w:rPr>
        <w:tab/>
      </w:r>
      <w:r w:rsidRPr="0067204C">
        <w:rPr>
          <w:rFonts w:ascii="Calibri" w:hAnsi="Calibri"/>
        </w:rPr>
        <w:tab/>
      </w:r>
      <w:r w:rsidRPr="0067204C">
        <w:rPr>
          <w:rFonts w:ascii="Calibri" w:hAnsi="Calibri"/>
        </w:rPr>
        <w:tab/>
      </w:r>
    </w:p>
    <w:p w:rsidR="0067204C" w:rsidRPr="0067204C" w:rsidRDefault="0067204C" w:rsidP="0067204C">
      <w:pPr>
        <w:pStyle w:val="NoSpacing"/>
        <w:shd w:val="clear" w:color="auto" w:fill="DAEEF3" w:themeFill="accent5" w:themeFillTint="33"/>
        <w:tabs>
          <w:tab w:val="left" w:pos="284"/>
        </w:tabs>
        <w:jc w:val="both"/>
        <w:rPr>
          <w:rFonts w:ascii="Calibri" w:hAnsi="Calibri"/>
        </w:rPr>
      </w:pPr>
    </w:p>
    <w:p w:rsidR="0067204C" w:rsidRPr="0067204C" w:rsidRDefault="0067204C" w:rsidP="0067204C">
      <w:pPr>
        <w:pStyle w:val="NoSpacing"/>
        <w:shd w:val="clear" w:color="auto" w:fill="DAEEF3" w:themeFill="accent5" w:themeFillTint="33"/>
        <w:tabs>
          <w:tab w:val="left" w:pos="284"/>
        </w:tabs>
        <w:jc w:val="both"/>
        <w:rPr>
          <w:rFonts w:ascii="Calibri" w:hAnsi="Calibri"/>
        </w:rPr>
      </w:pPr>
    </w:p>
    <w:p w:rsidR="0067204C" w:rsidRPr="0067204C" w:rsidRDefault="0067204C" w:rsidP="0067204C">
      <w:pPr>
        <w:pStyle w:val="NoSpacing"/>
        <w:shd w:val="clear" w:color="auto" w:fill="DAEEF3" w:themeFill="accent5" w:themeFillTint="33"/>
        <w:tabs>
          <w:tab w:val="left" w:pos="284"/>
        </w:tabs>
        <w:jc w:val="both"/>
        <w:rPr>
          <w:rFonts w:ascii="Calibri" w:hAnsi="Calibri"/>
          <w:sz w:val="24"/>
          <w:szCs w:val="24"/>
        </w:rPr>
      </w:pPr>
      <w:r w:rsidRPr="0067204C">
        <w:rPr>
          <w:rFonts w:ascii="Calibri" w:hAnsi="Calibri"/>
        </w:rPr>
        <w:tab/>
      </w:r>
      <w:r w:rsidRPr="0067204C">
        <w:rPr>
          <w:rFonts w:ascii="Calibri" w:hAnsi="Calibri"/>
        </w:rPr>
        <w:tab/>
      </w:r>
      <w:r w:rsidRPr="0067204C">
        <w:rPr>
          <w:rFonts w:ascii="Calibri" w:hAnsi="Calibri"/>
        </w:rPr>
        <w:tab/>
      </w:r>
      <w:r w:rsidRPr="0067204C">
        <w:rPr>
          <w:rFonts w:ascii="Calibri" w:hAnsi="Calibri"/>
        </w:rPr>
        <w:tab/>
      </w:r>
      <w:r w:rsidRPr="0067204C">
        <w:rPr>
          <w:rFonts w:ascii="Calibri" w:hAnsi="Calibri"/>
        </w:rPr>
        <w:tab/>
      </w:r>
      <w:r w:rsidRPr="0067204C">
        <w:rPr>
          <w:rFonts w:ascii="Calibri" w:hAnsi="Calibri"/>
        </w:rPr>
        <w:tab/>
      </w:r>
      <w:r>
        <w:rPr>
          <w:rFonts w:ascii="Calibri" w:hAnsi="Calibri"/>
        </w:rPr>
        <w:tab/>
      </w:r>
      <w:r w:rsidRPr="0067204C">
        <w:rPr>
          <w:rFonts w:ascii="Calibri" w:hAnsi="Calibri"/>
          <w:sz w:val="24"/>
          <w:szCs w:val="24"/>
        </w:rPr>
        <w:t>Total Investment</w:t>
      </w:r>
      <w:r w:rsidRPr="0067204C">
        <w:rPr>
          <w:rFonts w:ascii="Calibri" w:hAnsi="Calibri"/>
          <w:sz w:val="24"/>
          <w:szCs w:val="24"/>
        </w:rPr>
        <w:tab/>
        <w:t>[USD xxxx.00]</w:t>
      </w:r>
    </w:p>
    <w:p w:rsidR="0067204C" w:rsidRPr="007F1631" w:rsidRDefault="0067204C" w:rsidP="0067204C">
      <w:pPr>
        <w:pStyle w:val="NoSpacing"/>
        <w:shd w:val="clear" w:color="auto" w:fill="DAEEF3" w:themeFill="accent5" w:themeFillTint="33"/>
        <w:jc w:val="both"/>
        <w:rPr>
          <w:rFonts w:ascii="Calibri" w:hAnsi="Calibri"/>
        </w:rPr>
      </w:pPr>
    </w:p>
    <w:p w:rsidR="00DD6B5B" w:rsidRPr="007F1631" w:rsidRDefault="00DD6B5B" w:rsidP="007F1631">
      <w:pPr>
        <w:pStyle w:val="NoSpacing"/>
        <w:jc w:val="both"/>
        <w:rPr>
          <w:rFonts w:ascii="Calibri" w:hAnsi="Calibri"/>
        </w:rPr>
      </w:pPr>
    </w:p>
    <w:p w:rsidR="00DD6B5B" w:rsidRPr="00B333D0" w:rsidRDefault="00DD6B5B" w:rsidP="007F1631">
      <w:pPr>
        <w:pStyle w:val="NoSpacing"/>
        <w:jc w:val="both"/>
        <w:rPr>
          <w:rFonts w:ascii="Calibri" w:hAnsi="Calibri"/>
        </w:rPr>
      </w:pPr>
      <w:r w:rsidRPr="00B333D0">
        <w:rPr>
          <w:rFonts w:ascii="Calibri" w:hAnsi="Calibri"/>
        </w:rPr>
        <w:t>Refer to Appendix V for more product specifications.</w:t>
      </w:r>
    </w:p>
    <w:p w:rsidR="00DD6B5B" w:rsidRDefault="00DD6B5B" w:rsidP="007F1631">
      <w:pPr>
        <w:pStyle w:val="NoSpacing"/>
        <w:jc w:val="both"/>
        <w:rPr>
          <w:rFonts w:ascii="Calibri" w:hAnsi="Calibri"/>
        </w:rPr>
      </w:pPr>
    </w:p>
    <w:p w:rsidR="002B3466" w:rsidRPr="007F1631" w:rsidRDefault="002B3466" w:rsidP="007F1631">
      <w:pPr>
        <w:pStyle w:val="NoSpacing"/>
        <w:jc w:val="both"/>
        <w:rPr>
          <w:rFonts w:ascii="Calibri" w:hAnsi="Calibri"/>
        </w:rPr>
      </w:pPr>
    </w:p>
    <w:p w:rsidR="00DD6B5B" w:rsidRPr="00A978EE" w:rsidRDefault="00982A3B" w:rsidP="007F1631">
      <w:pPr>
        <w:pStyle w:val="NoSpacing"/>
        <w:jc w:val="both"/>
        <w:rPr>
          <w:rFonts w:ascii="Calibri" w:hAnsi="Calibri"/>
          <w:b/>
          <w:sz w:val="24"/>
          <w:szCs w:val="24"/>
        </w:rPr>
      </w:pPr>
      <w:r>
        <w:rPr>
          <w:rFonts w:ascii="Calibri" w:hAnsi="Calibri"/>
          <w:b/>
          <w:sz w:val="24"/>
          <w:szCs w:val="24"/>
        </w:rPr>
        <w:t>7.2 Terms and Conditions</w:t>
      </w:r>
    </w:p>
    <w:p w:rsidR="00DD6B5B" w:rsidRPr="007F1631" w:rsidRDefault="00DD6B5B" w:rsidP="00982A3B">
      <w:pPr>
        <w:pStyle w:val="NoSpacing"/>
        <w:numPr>
          <w:ilvl w:val="0"/>
          <w:numId w:val="12"/>
        </w:numPr>
        <w:ind w:left="426" w:hanging="426"/>
        <w:jc w:val="both"/>
        <w:rPr>
          <w:rFonts w:ascii="Calibri" w:hAnsi="Calibri"/>
        </w:rPr>
      </w:pPr>
      <w:r w:rsidRPr="007F1631">
        <w:rPr>
          <w:rFonts w:ascii="Calibri" w:hAnsi="Calibri"/>
        </w:rPr>
        <w:t xml:space="preserve">The price is subject to change without prior notice after the expiry date, but the change of the price will not be more than 20% of the original price for a period of 10 years. </w:t>
      </w:r>
    </w:p>
    <w:p w:rsidR="00DD6B5B" w:rsidRPr="007F1631" w:rsidRDefault="00DD6B5B" w:rsidP="00982A3B">
      <w:pPr>
        <w:pStyle w:val="NoSpacing"/>
        <w:numPr>
          <w:ilvl w:val="0"/>
          <w:numId w:val="12"/>
        </w:numPr>
        <w:ind w:left="426" w:hanging="426"/>
        <w:jc w:val="both"/>
        <w:rPr>
          <w:rFonts w:ascii="Calibri" w:hAnsi="Calibri"/>
        </w:rPr>
      </w:pPr>
      <w:r w:rsidRPr="007F1631">
        <w:rPr>
          <w:rFonts w:ascii="Calibri" w:hAnsi="Calibri"/>
        </w:rPr>
        <w:t>The system will be updated and upgraded monthly without any additional charges to customers.</w:t>
      </w:r>
    </w:p>
    <w:p w:rsidR="00DD6B5B" w:rsidRPr="007F1631" w:rsidRDefault="00DD6B5B" w:rsidP="00982A3B">
      <w:pPr>
        <w:pStyle w:val="NoSpacing"/>
        <w:numPr>
          <w:ilvl w:val="0"/>
          <w:numId w:val="12"/>
        </w:numPr>
        <w:ind w:left="426" w:hanging="426"/>
        <w:jc w:val="both"/>
        <w:rPr>
          <w:rFonts w:ascii="Calibri" w:hAnsi="Calibri"/>
        </w:rPr>
      </w:pPr>
      <w:r w:rsidRPr="007F1631">
        <w:rPr>
          <w:rFonts w:ascii="Calibri" w:hAnsi="Calibri"/>
        </w:rPr>
        <w:t xml:space="preserve">Any additional licenses would be charged at the same offered subscription rate. </w:t>
      </w:r>
    </w:p>
    <w:p w:rsidR="00DD6B5B" w:rsidRPr="007F1631" w:rsidRDefault="00DD6B5B" w:rsidP="00982A3B">
      <w:pPr>
        <w:pStyle w:val="NoSpacing"/>
        <w:numPr>
          <w:ilvl w:val="0"/>
          <w:numId w:val="12"/>
        </w:numPr>
        <w:ind w:left="426" w:hanging="426"/>
        <w:jc w:val="both"/>
        <w:rPr>
          <w:rFonts w:ascii="Calibri" w:hAnsi="Calibri"/>
        </w:rPr>
      </w:pPr>
      <w:r w:rsidRPr="007F1631">
        <w:rPr>
          <w:rFonts w:ascii="Calibri" w:hAnsi="Calibri"/>
        </w:rPr>
        <w:t xml:space="preserve">Any inactive users will not be charged but the duration of the unused prepaid subscription license of the inactive users could be used to extend the expiry date.  </w:t>
      </w:r>
    </w:p>
    <w:p w:rsidR="00DD6B5B" w:rsidRPr="007F1631" w:rsidRDefault="00DD6B5B" w:rsidP="00982A3B">
      <w:pPr>
        <w:pStyle w:val="NoSpacing"/>
        <w:numPr>
          <w:ilvl w:val="0"/>
          <w:numId w:val="12"/>
        </w:numPr>
        <w:ind w:left="426" w:hanging="426"/>
        <w:jc w:val="both"/>
        <w:rPr>
          <w:rFonts w:ascii="Calibri" w:hAnsi="Calibri"/>
        </w:rPr>
      </w:pPr>
      <w:r w:rsidRPr="007F1631">
        <w:rPr>
          <w:rFonts w:ascii="Calibri" w:hAnsi="Calibri"/>
        </w:rPr>
        <w:t>Payment mode: Full payment paid seven (7) day before the 30-day trial period.</w:t>
      </w:r>
    </w:p>
    <w:p w:rsidR="00DD6B5B" w:rsidRPr="007F1631" w:rsidRDefault="00DD6B5B" w:rsidP="00982A3B">
      <w:pPr>
        <w:pStyle w:val="NoSpacing"/>
        <w:numPr>
          <w:ilvl w:val="0"/>
          <w:numId w:val="12"/>
        </w:numPr>
        <w:ind w:left="426" w:hanging="426"/>
        <w:jc w:val="both"/>
        <w:rPr>
          <w:rFonts w:ascii="Calibri" w:hAnsi="Calibri"/>
        </w:rPr>
      </w:pPr>
      <w:r w:rsidRPr="007F1631">
        <w:rPr>
          <w:rFonts w:ascii="Calibri" w:hAnsi="Calibri"/>
        </w:rPr>
        <w:t xml:space="preserve">Payment method: Online or offline payment payable to </w:t>
      </w:r>
      <w:r w:rsidR="00626661">
        <w:rPr>
          <w:rFonts w:ascii="Calibri" w:hAnsi="Calibri"/>
        </w:rPr>
        <w:t>[</w:t>
      </w:r>
      <w:r w:rsidRPr="007F1631">
        <w:rPr>
          <w:rFonts w:ascii="Calibri" w:hAnsi="Calibri"/>
        </w:rPr>
        <w:t>your company name</w:t>
      </w:r>
      <w:r w:rsidR="00626661">
        <w:rPr>
          <w:rFonts w:ascii="Calibri" w:hAnsi="Calibri"/>
        </w:rPr>
        <w:t>]</w:t>
      </w:r>
      <w:r w:rsidRPr="007F1631">
        <w:rPr>
          <w:rFonts w:ascii="Calibri" w:hAnsi="Calibri"/>
        </w:rPr>
        <w:t>.</w:t>
      </w:r>
    </w:p>
    <w:p w:rsidR="00DD6B5B" w:rsidRPr="007F1631" w:rsidRDefault="00DD6B5B" w:rsidP="00982A3B">
      <w:pPr>
        <w:pStyle w:val="NoSpacing"/>
        <w:numPr>
          <w:ilvl w:val="0"/>
          <w:numId w:val="12"/>
        </w:numPr>
        <w:ind w:left="426" w:hanging="426"/>
        <w:jc w:val="both"/>
        <w:rPr>
          <w:rFonts w:ascii="Calibri" w:hAnsi="Calibri"/>
        </w:rPr>
      </w:pPr>
      <w:r w:rsidRPr="007F1631">
        <w:rPr>
          <w:rFonts w:ascii="Calibri" w:hAnsi="Calibri"/>
        </w:rPr>
        <w:t>The price quoted is merely for TimeTec TA only, not including other TimeTec applications such as TimeTec Leave Management, TimeTec Hire, TimeTec VMS and etc.</w:t>
      </w:r>
    </w:p>
    <w:p w:rsidR="00DD6B5B" w:rsidRDefault="00DD6B5B"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481CBF" w:rsidRPr="007F1631" w:rsidRDefault="00481CBF"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481CBF" w:rsidRDefault="00DD6B5B" w:rsidP="007F1631">
      <w:pPr>
        <w:pStyle w:val="NoSpacing"/>
        <w:jc w:val="both"/>
        <w:rPr>
          <w:rFonts w:ascii="Calibri" w:hAnsi="Calibri"/>
          <w:b/>
          <w:sz w:val="36"/>
          <w:szCs w:val="36"/>
        </w:rPr>
      </w:pPr>
      <w:r w:rsidRPr="00481CBF">
        <w:rPr>
          <w:rFonts w:ascii="Calibri" w:hAnsi="Calibri"/>
          <w:b/>
          <w:sz w:val="36"/>
          <w:szCs w:val="36"/>
        </w:rPr>
        <w:lastRenderedPageBreak/>
        <w:t>8. Hardware Warranty and Software Update</w:t>
      </w:r>
    </w:p>
    <w:p w:rsidR="00DD6B5B" w:rsidRPr="007F1631" w:rsidRDefault="00DD6B5B" w:rsidP="007F1631">
      <w:pPr>
        <w:pStyle w:val="NoSpacing"/>
        <w:jc w:val="both"/>
        <w:rPr>
          <w:rFonts w:ascii="Calibri" w:hAnsi="Calibri"/>
        </w:rPr>
      </w:pPr>
    </w:p>
    <w:p w:rsidR="00DD6B5B" w:rsidRPr="006E4092" w:rsidRDefault="00DD6B5B" w:rsidP="007F1631">
      <w:pPr>
        <w:pStyle w:val="NoSpacing"/>
        <w:jc w:val="both"/>
        <w:rPr>
          <w:rFonts w:ascii="Calibri" w:hAnsi="Calibri"/>
          <w:b/>
          <w:sz w:val="24"/>
          <w:szCs w:val="24"/>
        </w:rPr>
      </w:pPr>
      <w:r w:rsidRPr="006E4092">
        <w:rPr>
          <w:rFonts w:ascii="Calibri" w:hAnsi="Calibri"/>
          <w:b/>
          <w:sz w:val="24"/>
          <w:szCs w:val="24"/>
        </w:rPr>
        <w:t>8.1 Hardware Warranty</w:t>
      </w:r>
    </w:p>
    <w:p w:rsidR="00DD6B5B" w:rsidRPr="007F1631" w:rsidRDefault="00DD6B5B" w:rsidP="007F1631">
      <w:pPr>
        <w:pStyle w:val="NoSpacing"/>
        <w:jc w:val="both"/>
        <w:rPr>
          <w:rFonts w:ascii="Calibri" w:hAnsi="Calibri"/>
        </w:rPr>
      </w:pPr>
      <w:r w:rsidRPr="007F1631">
        <w:rPr>
          <w:rFonts w:ascii="Calibri" w:hAnsi="Calibri"/>
        </w:rPr>
        <w:t>FingerTec</w:t>
      </w:r>
      <w:r w:rsidR="00A36FD3">
        <w:rPr>
          <w:rFonts w:ascii="Calibri" w:hAnsi="Calibri"/>
        </w:rPr>
        <w:t xml:space="preserve"> </w:t>
      </w:r>
      <w:r w:rsidRPr="007F1631">
        <w:rPr>
          <w:rFonts w:ascii="Calibri" w:hAnsi="Calibri"/>
        </w:rPr>
        <w:t>equipments are warranted under normal use, against manufacturing defects for a period of thirty-six (36) months. Please refer to Appendix VI for more details.</w:t>
      </w:r>
    </w:p>
    <w:p w:rsidR="00DD6B5B" w:rsidRPr="007F1631" w:rsidRDefault="00DD6B5B" w:rsidP="007F1631">
      <w:pPr>
        <w:pStyle w:val="NoSpacing"/>
        <w:jc w:val="both"/>
        <w:rPr>
          <w:rFonts w:ascii="Calibri" w:hAnsi="Calibri"/>
        </w:rPr>
      </w:pPr>
    </w:p>
    <w:p w:rsidR="00DD6B5B" w:rsidRPr="00D3206D" w:rsidRDefault="00DD6B5B" w:rsidP="007F1631">
      <w:pPr>
        <w:pStyle w:val="NoSpacing"/>
        <w:jc w:val="both"/>
        <w:rPr>
          <w:rFonts w:ascii="Calibri" w:hAnsi="Calibri"/>
          <w:b/>
          <w:sz w:val="24"/>
          <w:szCs w:val="24"/>
        </w:rPr>
      </w:pPr>
      <w:r w:rsidRPr="00D3206D">
        <w:rPr>
          <w:rFonts w:ascii="Calibri" w:hAnsi="Calibri"/>
          <w:b/>
          <w:sz w:val="24"/>
          <w:szCs w:val="24"/>
        </w:rPr>
        <w:t>8.2 Software Update</w:t>
      </w:r>
    </w:p>
    <w:p w:rsidR="00DD6B5B" w:rsidRPr="007F1631" w:rsidRDefault="00DD6B5B" w:rsidP="007F1631">
      <w:pPr>
        <w:pStyle w:val="NoSpacing"/>
        <w:jc w:val="both"/>
        <w:rPr>
          <w:rFonts w:ascii="Calibri" w:hAnsi="Calibri"/>
        </w:rPr>
      </w:pPr>
      <w:r w:rsidRPr="007F1631">
        <w:rPr>
          <w:rFonts w:ascii="Calibri" w:hAnsi="Calibri"/>
        </w:rPr>
        <w:t xml:space="preserve">The system will automatically update when we update the software, it is completely free for every update and latest update will also be available immediately. </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The updates of our software are done one to two times in a month. The updates include adding new functions, system and feature enhancements. The new features will be announced monthly in: </w:t>
      </w:r>
      <w:hyperlink r:id="rId24" w:history="1">
        <w:r w:rsidRPr="00D3206D">
          <w:rPr>
            <w:rStyle w:val="Hyperlink"/>
            <w:rFonts w:ascii="Calibri" w:hAnsi="Calibri"/>
          </w:rPr>
          <w:t>http://www.timetecta.com/feature/</w:t>
        </w:r>
      </w:hyperlink>
    </w:p>
    <w:p w:rsidR="00DD6B5B" w:rsidRPr="007F1631" w:rsidRDefault="00DD6B5B" w:rsidP="007F1631">
      <w:pPr>
        <w:pStyle w:val="NoSpacing"/>
        <w:jc w:val="both"/>
        <w:rPr>
          <w:rFonts w:ascii="Calibri" w:hAnsi="Calibri"/>
        </w:rPr>
      </w:pPr>
    </w:p>
    <w:p w:rsidR="00DD6B5B" w:rsidRDefault="00DD6B5B" w:rsidP="007F1631">
      <w:pPr>
        <w:pStyle w:val="NoSpacing"/>
        <w:jc w:val="both"/>
        <w:rPr>
          <w:rFonts w:ascii="Calibri" w:hAnsi="Calibri"/>
        </w:rPr>
      </w:pPr>
      <w:r w:rsidRPr="007F1631">
        <w:rPr>
          <w:rFonts w:ascii="Calibri" w:hAnsi="Calibri"/>
        </w:rPr>
        <w:t>For TimeTec Terms &amp; Conditions, please refer to Appendix VII.</w:t>
      </w:r>
    </w:p>
    <w:p w:rsidR="0005799B" w:rsidRDefault="0005799B" w:rsidP="007F1631">
      <w:pPr>
        <w:pStyle w:val="NoSpacing"/>
        <w:jc w:val="both"/>
        <w:rPr>
          <w:rFonts w:ascii="Calibri" w:hAnsi="Calibri"/>
        </w:rPr>
      </w:pPr>
    </w:p>
    <w:p w:rsidR="0005799B" w:rsidRPr="007F1631" w:rsidRDefault="0005799B" w:rsidP="007F1631">
      <w:pPr>
        <w:pStyle w:val="NoSpacing"/>
        <w:jc w:val="both"/>
        <w:rPr>
          <w:rFonts w:ascii="Calibri" w:hAnsi="Calibri"/>
        </w:rPr>
      </w:pPr>
      <w:r>
        <w:rPr>
          <w:noProof/>
        </w:rPr>
        <w:drawing>
          <wp:inline distT="0" distB="0" distL="0" distR="0">
            <wp:extent cx="5024577" cy="2594344"/>
            <wp:effectExtent l="19050" t="19050" r="2413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7 at 12.00.52.png"/>
                    <pic:cNvPicPr/>
                  </pic:nvPicPr>
                  <pic:blipFill rotWithShape="1">
                    <a:blip r:embed="rId25" cstate="print">
                      <a:extLst>
                        <a:ext uri="{28A0092B-C50C-407E-A947-70E740481C1C}">
                          <a14:useLocalDpi xmlns:a14="http://schemas.microsoft.com/office/drawing/2010/main" val="0"/>
                        </a:ext>
                      </a:extLst>
                    </a:blip>
                    <a:srcRect t="2353" b="1961"/>
                    <a:stretch/>
                  </pic:blipFill>
                  <pic:spPr bwMode="auto">
                    <a:xfrm>
                      <a:off x="0" y="0"/>
                      <a:ext cx="5026841" cy="259551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05799B" w:rsidRPr="00823FC6" w:rsidRDefault="0005799B" w:rsidP="007F1631">
      <w:pPr>
        <w:pStyle w:val="NoSpacing"/>
        <w:jc w:val="both"/>
        <w:rPr>
          <w:rFonts w:ascii="Calibri" w:hAnsi="Calibri"/>
          <w:sz w:val="18"/>
          <w:szCs w:val="18"/>
        </w:rPr>
      </w:pPr>
    </w:p>
    <w:p w:rsidR="0005799B" w:rsidRDefault="0005799B" w:rsidP="007F1631">
      <w:pPr>
        <w:pStyle w:val="NoSpacing"/>
        <w:jc w:val="both"/>
        <w:rPr>
          <w:rFonts w:ascii="Calibri" w:hAnsi="Calibri"/>
        </w:rPr>
      </w:pPr>
      <w:r>
        <w:rPr>
          <w:noProof/>
        </w:rPr>
        <w:drawing>
          <wp:inline distT="0" distB="0" distL="0" distR="0">
            <wp:extent cx="5016500" cy="2343150"/>
            <wp:effectExtent l="19050" t="19050" r="1270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7 at 12.00.43.png"/>
                    <pic:cNvPicPr/>
                  </pic:nvPicPr>
                  <pic:blipFill rotWithShape="1">
                    <a:blip r:embed="rId26" cstate="print">
                      <a:extLst>
                        <a:ext uri="{28A0092B-C50C-407E-A947-70E740481C1C}">
                          <a14:useLocalDpi xmlns:a14="http://schemas.microsoft.com/office/drawing/2010/main" val="0"/>
                        </a:ext>
                      </a:extLst>
                    </a:blip>
                    <a:srcRect t="1310" b="2031"/>
                    <a:stretch/>
                  </pic:blipFill>
                  <pic:spPr bwMode="auto">
                    <a:xfrm>
                      <a:off x="0" y="0"/>
                      <a:ext cx="5027248" cy="234817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05799B" w:rsidRPr="0005799B" w:rsidRDefault="0005799B" w:rsidP="0005799B">
      <w:pPr>
        <w:pStyle w:val="NoSpacing"/>
        <w:tabs>
          <w:tab w:val="left" w:pos="1680"/>
        </w:tabs>
        <w:jc w:val="both"/>
        <w:rPr>
          <w:rFonts w:ascii="Calibri" w:hAnsi="Calibri"/>
          <w:sz w:val="18"/>
          <w:szCs w:val="18"/>
        </w:rPr>
      </w:pPr>
      <w:r>
        <w:rPr>
          <w:rFonts w:ascii="Calibri" w:hAnsi="Calibri"/>
        </w:rPr>
        <w:tab/>
      </w:r>
    </w:p>
    <w:p w:rsidR="0005799B" w:rsidRDefault="0005799B" w:rsidP="007F1631">
      <w:pPr>
        <w:pStyle w:val="NoSpacing"/>
        <w:jc w:val="both"/>
        <w:rPr>
          <w:rFonts w:ascii="Calibri" w:hAnsi="Calibri"/>
        </w:rPr>
      </w:pPr>
      <w:r>
        <w:rPr>
          <w:noProof/>
        </w:rPr>
        <w:lastRenderedPageBreak/>
        <w:drawing>
          <wp:inline distT="0" distB="0" distL="0" distR="0">
            <wp:extent cx="5022850" cy="2247900"/>
            <wp:effectExtent l="19050" t="19050" r="254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7 at 12.01.17.png"/>
                    <pic:cNvPicPr/>
                  </pic:nvPicPr>
                  <pic:blipFill rotWithShape="1">
                    <a:blip r:embed="rId27" cstate="print">
                      <a:extLst>
                        <a:ext uri="{28A0092B-C50C-407E-A947-70E740481C1C}">
                          <a14:useLocalDpi xmlns:a14="http://schemas.microsoft.com/office/drawing/2010/main" val="0"/>
                        </a:ext>
                      </a:extLst>
                    </a:blip>
                    <a:srcRect t="1367" b="1905"/>
                    <a:stretch/>
                  </pic:blipFill>
                  <pic:spPr bwMode="auto">
                    <a:xfrm>
                      <a:off x="0" y="0"/>
                      <a:ext cx="5027164" cy="224983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05799B" w:rsidRDefault="0005799B" w:rsidP="007F1631">
      <w:pPr>
        <w:pStyle w:val="NoSpacing"/>
        <w:jc w:val="both"/>
        <w:rPr>
          <w:rFonts w:ascii="Calibri" w:hAnsi="Calibri"/>
        </w:rPr>
      </w:pPr>
    </w:p>
    <w:p w:rsidR="0005799B" w:rsidRDefault="0005799B" w:rsidP="007F1631">
      <w:pPr>
        <w:pStyle w:val="NoSpacing"/>
        <w:jc w:val="both"/>
        <w:rPr>
          <w:rFonts w:ascii="Calibri" w:hAnsi="Calibri"/>
        </w:rPr>
      </w:pPr>
      <w:r>
        <w:rPr>
          <w:rFonts w:ascii="Calibri" w:hAnsi="Calibri"/>
        </w:rPr>
        <w:softHyphen/>
      </w: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2B3466" w:rsidRDefault="002B3466" w:rsidP="007F1631">
      <w:pPr>
        <w:pStyle w:val="NoSpacing"/>
        <w:jc w:val="both"/>
        <w:rPr>
          <w:rFonts w:ascii="Calibri" w:hAnsi="Calibri"/>
        </w:rPr>
      </w:pPr>
    </w:p>
    <w:p w:rsidR="0005799B" w:rsidRDefault="0005799B" w:rsidP="007F1631">
      <w:pPr>
        <w:pStyle w:val="NoSpacing"/>
        <w:jc w:val="both"/>
        <w:rPr>
          <w:rFonts w:ascii="Calibri" w:hAnsi="Calibri"/>
        </w:rPr>
      </w:pPr>
    </w:p>
    <w:p w:rsidR="00823FC6" w:rsidRDefault="00823FC6" w:rsidP="007F1631">
      <w:pPr>
        <w:pStyle w:val="NoSpacing"/>
        <w:jc w:val="both"/>
        <w:rPr>
          <w:rFonts w:ascii="Calibri" w:hAnsi="Calibri"/>
        </w:rPr>
      </w:pPr>
    </w:p>
    <w:p w:rsidR="00823FC6" w:rsidRDefault="00823FC6" w:rsidP="007F1631">
      <w:pPr>
        <w:pStyle w:val="NoSpacing"/>
        <w:jc w:val="both"/>
        <w:rPr>
          <w:rFonts w:ascii="Calibri" w:hAnsi="Calibri"/>
        </w:rPr>
      </w:pPr>
    </w:p>
    <w:p w:rsidR="00823FC6" w:rsidRDefault="00823FC6" w:rsidP="007F1631">
      <w:pPr>
        <w:pStyle w:val="NoSpacing"/>
        <w:jc w:val="both"/>
        <w:rPr>
          <w:rFonts w:ascii="Calibri" w:hAnsi="Calibri"/>
        </w:rPr>
      </w:pPr>
    </w:p>
    <w:p w:rsidR="0005799B" w:rsidRPr="007F1631" w:rsidRDefault="0005799B" w:rsidP="007F1631">
      <w:pPr>
        <w:pStyle w:val="NoSpacing"/>
        <w:jc w:val="both"/>
        <w:rPr>
          <w:rFonts w:ascii="Calibri" w:hAnsi="Calibri"/>
        </w:rPr>
      </w:pPr>
    </w:p>
    <w:p w:rsidR="00DD6B5B" w:rsidRPr="00823FC6" w:rsidRDefault="00823FC6" w:rsidP="007F1631">
      <w:pPr>
        <w:pStyle w:val="NoSpacing"/>
        <w:jc w:val="both"/>
        <w:rPr>
          <w:rFonts w:ascii="Calibri" w:hAnsi="Calibri"/>
          <w:b/>
          <w:sz w:val="40"/>
          <w:szCs w:val="40"/>
        </w:rPr>
      </w:pPr>
      <w:r w:rsidRPr="00823FC6">
        <w:rPr>
          <w:rFonts w:ascii="Calibri" w:hAnsi="Calibri"/>
          <w:b/>
          <w:sz w:val="40"/>
          <w:szCs w:val="40"/>
        </w:rPr>
        <w:lastRenderedPageBreak/>
        <w:t>APPENDIX</w:t>
      </w:r>
    </w:p>
    <w:p w:rsidR="00DD6B5B" w:rsidRPr="00557BC5" w:rsidRDefault="00557BC5" w:rsidP="007F1631">
      <w:pPr>
        <w:pStyle w:val="NoSpacing"/>
        <w:jc w:val="both"/>
        <w:rPr>
          <w:rFonts w:ascii="Calibri" w:hAnsi="Calibri"/>
          <w:b/>
          <w:sz w:val="24"/>
          <w:szCs w:val="24"/>
        </w:rPr>
      </w:pPr>
      <w:r>
        <w:rPr>
          <w:rFonts w:ascii="Calibri" w:hAnsi="Calibri"/>
          <w:b/>
          <w:sz w:val="24"/>
          <w:szCs w:val="24"/>
        </w:rPr>
        <w:t>Appendix I:</w:t>
      </w:r>
      <w:r w:rsidR="00216191">
        <w:rPr>
          <w:rFonts w:ascii="Calibri" w:hAnsi="Calibri"/>
          <w:b/>
          <w:sz w:val="24"/>
          <w:szCs w:val="24"/>
        </w:rPr>
        <w:tab/>
      </w:r>
      <w:r w:rsidR="00DD6B5B" w:rsidRPr="00557BC5">
        <w:rPr>
          <w:rFonts w:ascii="Calibri" w:hAnsi="Calibri"/>
          <w:b/>
          <w:sz w:val="24"/>
          <w:szCs w:val="24"/>
        </w:rPr>
        <w:t>Brief Profile of the Company</w:t>
      </w:r>
    </w:p>
    <w:p w:rsidR="00DD6B5B" w:rsidRPr="007F1631" w:rsidRDefault="00DD6B5B" w:rsidP="007F1631">
      <w:pPr>
        <w:pStyle w:val="NoSpacing"/>
        <w:jc w:val="both"/>
        <w:rPr>
          <w:rFonts w:ascii="Calibri" w:hAnsi="Calibri"/>
        </w:rPr>
      </w:pPr>
      <w:r w:rsidRPr="007F1631">
        <w:rPr>
          <w:rFonts w:ascii="Calibri" w:hAnsi="Calibri"/>
        </w:rPr>
        <w:t>TimeTec Computing Sdn Bhd is established in 2010. The birth of this company marks another milestone for the FingerTec Group to venture beyond the biometrics portfolio, establishing a cloud application platform based on the organization’s vast experience in the time attendance and access control industry by tapping on the advanced cloud computing technology.</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The self-funded embarkation started with Research &amp; Development activities to develop cloud solutions that have the synergy with the established biometrics business, and to explore mobile computing as a new extension to enrich the solutions. In 2014, the Company successfully launched its first cloud staff attendance and scheduling system, TimeTec TA, along with its affiliate cloud surveillance service, EpiCamera, which have received positive response from the market.</w:t>
      </w:r>
    </w:p>
    <w:p w:rsidR="00DD6B5B" w:rsidRPr="007F1631" w:rsidRDefault="00DD6B5B" w:rsidP="007F1631">
      <w:pPr>
        <w:pStyle w:val="NoSpacing"/>
        <w:jc w:val="both"/>
        <w:rPr>
          <w:rFonts w:ascii="Calibri" w:hAnsi="Calibri"/>
        </w:rPr>
      </w:pPr>
    </w:p>
    <w:p w:rsidR="00DD6B5B" w:rsidRPr="005B2D7B" w:rsidRDefault="00DD6B5B" w:rsidP="007F1631">
      <w:pPr>
        <w:pStyle w:val="NoSpacing"/>
        <w:jc w:val="both"/>
        <w:rPr>
          <w:rFonts w:ascii="Calibri" w:hAnsi="Calibri"/>
          <w:b/>
          <w:sz w:val="24"/>
          <w:szCs w:val="24"/>
        </w:rPr>
      </w:pPr>
      <w:r w:rsidRPr="005B2D7B">
        <w:rPr>
          <w:rFonts w:ascii="Calibri" w:hAnsi="Calibri"/>
          <w:b/>
          <w:sz w:val="24"/>
          <w:szCs w:val="24"/>
        </w:rPr>
        <w:t>Appendix II</w:t>
      </w:r>
      <w:r w:rsidR="005B2D7B">
        <w:rPr>
          <w:rFonts w:ascii="Calibri" w:hAnsi="Calibri"/>
          <w:b/>
          <w:sz w:val="24"/>
          <w:szCs w:val="24"/>
        </w:rPr>
        <w:t>:</w:t>
      </w:r>
      <w:r w:rsidR="005B2D7B">
        <w:rPr>
          <w:rFonts w:ascii="Calibri" w:hAnsi="Calibri"/>
          <w:b/>
          <w:sz w:val="24"/>
          <w:szCs w:val="24"/>
        </w:rPr>
        <w:tab/>
      </w:r>
      <w:r w:rsidRPr="005B2D7B">
        <w:rPr>
          <w:rFonts w:ascii="Calibri" w:hAnsi="Calibri"/>
          <w:b/>
          <w:sz w:val="24"/>
          <w:szCs w:val="24"/>
        </w:rPr>
        <w:t>TimeTec TA Cloud Application Features</w:t>
      </w:r>
    </w:p>
    <w:p w:rsidR="00DD6B5B" w:rsidRPr="007F1631" w:rsidRDefault="00DD6B5B" w:rsidP="007F1631">
      <w:pPr>
        <w:pStyle w:val="NoSpacing"/>
        <w:jc w:val="both"/>
        <w:rPr>
          <w:rFonts w:ascii="Calibri" w:hAnsi="Calibri"/>
        </w:rPr>
      </w:pPr>
      <w:r w:rsidRPr="007F1631">
        <w:rPr>
          <w:rFonts w:ascii="Calibri" w:hAnsi="Calibri"/>
        </w:rPr>
        <w:t>Attendance</w:t>
      </w:r>
    </w:p>
    <w:p w:rsidR="00DD6B5B" w:rsidRDefault="00DD6B5B" w:rsidP="007F1631">
      <w:pPr>
        <w:pStyle w:val="NoSpacing"/>
        <w:jc w:val="both"/>
        <w:rPr>
          <w:rFonts w:ascii="Calibri" w:hAnsi="Calibri"/>
        </w:rPr>
      </w:pPr>
      <w:r w:rsidRPr="007F1631">
        <w:rPr>
          <w:rFonts w:ascii="Calibri" w:hAnsi="Calibri"/>
        </w:rPr>
        <w:t>Provides a complete view of employees’ attendance, where an administrator can setup multi-level user login to allow administrator with different levels of access into the system as well as create a new login account for an employee to login to check his/her attendance.</w:t>
      </w:r>
    </w:p>
    <w:p w:rsidR="00FE245D" w:rsidRPr="007F1631" w:rsidRDefault="00FE245D" w:rsidP="007F1631">
      <w:pPr>
        <w:pStyle w:val="NoSpacing"/>
        <w:jc w:val="both"/>
        <w:rPr>
          <w:rFonts w:ascii="Calibri" w:hAnsi="Calibri"/>
        </w:rPr>
      </w:pPr>
    </w:p>
    <w:p w:rsidR="00DD6B5B" w:rsidRPr="00FE245D" w:rsidRDefault="00DD6B5B" w:rsidP="007F1631">
      <w:pPr>
        <w:pStyle w:val="NoSpacing"/>
        <w:jc w:val="both"/>
        <w:rPr>
          <w:rFonts w:ascii="Calibri" w:hAnsi="Calibri"/>
          <w:b/>
        </w:rPr>
      </w:pPr>
      <w:r w:rsidRPr="00FE245D">
        <w:rPr>
          <w:rFonts w:ascii="Calibri" w:hAnsi="Calibri"/>
          <w:b/>
        </w:rPr>
        <w:t>Employee</w:t>
      </w:r>
    </w:p>
    <w:p w:rsidR="00DD6B5B" w:rsidRDefault="00DD6B5B" w:rsidP="007F1631">
      <w:pPr>
        <w:pStyle w:val="NoSpacing"/>
        <w:jc w:val="both"/>
        <w:rPr>
          <w:rFonts w:ascii="Calibri" w:hAnsi="Calibri"/>
        </w:rPr>
      </w:pPr>
      <w:r w:rsidRPr="007F1631">
        <w:rPr>
          <w:rFonts w:ascii="Calibri" w:hAnsi="Calibri"/>
        </w:rPr>
        <w:t>Stores and manages employees’ profile and login information, and provides a clear picture of distribution of workforce in different locations, branches and departments across an organization.</w:t>
      </w:r>
    </w:p>
    <w:p w:rsidR="00FE245D" w:rsidRPr="007F1631" w:rsidRDefault="00FE245D" w:rsidP="007F1631">
      <w:pPr>
        <w:pStyle w:val="NoSpacing"/>
        <w:jc w:val="both"/>
        <w:rPr>
          <w:rFonts w:ascii="Calibri" w:hAnsi="Calibri"/>
        </w:rPr>
      </w:pPr>
    </w:p>
    <w:p w:rsidR="00DD6B5B" w:rsidRPr="00FE245D" w:rsidRDefault="00DD6B5B" w:rsidP="007F1631">
      <w:pPr>
        <w:pStyle w:val="NoSpacing"/>
        <w:jc w:val="both"/>
        <w:rPr>
          <w:rFonts w:ascii="Calibri" w:hAnsi="Calibri"/>
          <w:b/>
        </w:rPr>
      </w:pPr>
      <w:r w:rsidRPr="00FE245D">
        <w:rPr>
          <w:rFonts w:ascii="Calibri" w:hAnsi="Calibri"/>
          <w:b/>
        </w:rPr>
        <w:t>Device</w:t>
      </w:r>
    </w:p>
    <w:p w:rsidR="00DD6B5B" w:rsidRDefault="00DD6B5B" w:rsidP="007F1631">
      <w:pPr>
        <w:pStyle w:val="NoSpacing"/>
        <w:jc w:val="both"/>
        <w:rPr>
          <w:rFonts w:ascii="Calibri" w:hAnsi="Calibri"/>
        </w:rPr>
      </w:pPr>
      <w:r w:rsidRPr="007F1631">
        <w:rPr>
          <w:rFonts w:ascii="Calibri" w:hAnsi="Calibri"/>
        </w:rPr>
        <w:t>Lists all connected terminals in all braches, where administrators can transfer and manage employees between different locations.</w:t>
      </w:r>
    </w:p>
    <w:p w:rsidR="00FE245D" w:rsidRPr="007F1631" w:rsidRDefault="00FE245D" w:rsidP="007F1631">
      <w:pPr>
        <w:pStyle w:val="NoSpacing"/>
        <w:jc w:val="both"/>
        <w:rPr>
          <w:rFonts w:ascii="Calibri" w:hAnsi="Calibri"/>
        </w:rPr>
      </w:pPr>
    </w:p>
    <w:p w:rsidR="00DD6B5B" w:rsidRPr="00FE245D" w:rsidRDefault="00DD6B5B" w:rsidP="007F1631">
      <w:pPr>
        <w:pStyle w:val="NoSpacing"/>
        <w:jc w:val="both"/>
        <w:rPr>
          <w:rFonts w:ascii="Calibri" w:hAnsi="Calibri"/>
          <w:b/>
        </w:rPr>
      </w:pPr>
      <w:r w:rsidRPr="00FE245D">
        <w:rPr>
          <w:rFonts w:ascii="Calibri" w:hAnsi="Calibri"/>
          <w:b/>
        </w:rPr>
        <w:t>Schedule</w:t>
      </w:r>
    </w:p>
    <w:p w:rsidR="00DD6B5B" w:rsidRDefault="00DD6B5B" w:rsidP="007F1631">
      <w:pPr>
        <w:pStyle w:val="NoSpacing"/>
        <w:jc w:val="both"/>
        <w:rPr>
          <w:rFonts w:ascii="Calibri" w:hAnsi="Calibri"/>
        </w:rPr>
      </w:pPr>
      <w:r w:rsidRPr="007F1631">
        <w:rPr>
          <w:rFonts w:ascii="Calibri" w:hAnsi="Calibri"/>
        </w:rPr>
        <w:t>Allows set up of working time schedules or rosters applicable for the company as well as leave and holiday types.</w:t>
      </w:r>
    </w:p>
    <w:p w:rsidR="00FE245D" w:rsidRPr="007F1631" w:rsidRDefault="00FE245D" w:rsidP="007F1631">
      <w:pPr>
        <w:pStyle w:val="NoSpacing"/>
        <w:jc w:val="both"/>
        <w:rPr>
          <w:rFonts w:ascii="Calibri" w:hAnsi="Calibri"/>
        </w:rPr>
      </w:pPr>
    </w:p>
    <w:p w:rsidR="00DD6B5B" w:rsidRPr="00FE245D" w:rsidRDefault="00DD6B5B" w:rsidP="007F1631">
      <w:pPr>
        <w:pStyle w:val="NoSpacing"/>
        <w:jc w:val="both"/>
        <w:rPr>
          <w:rFonts w:ascii="Calibri" w:hAnsi="Calibri"/>
          <w:b/>
        </w:rPr>
      </w:pPr>
      <w:r w:rsidRPr="00FE245D">
        <w:rPr>
          <w:rFonts w:ascii="Calibri" w:hAnsi="Calibri"/>
          <w:b/>
        </w:rPr>
        <w:t>Report &amp; Payroll</w:t>
      </w:r>
    </w:p>
    <w:p w:rsidR="00DD6B5B" w:rsidRDefault="00DD6B5B" w:rsidP="007F1631">
      <w:pPr>
        <w:pStyle w:val="NoSpacing"/>
        <w:jc w:val="both"/>
        <w:rPr>
          <w:rFonts w:ascii="Calibri" w:hAnsi="Calibri"/>
        </w:rPr>
      </w:pPr>
      <w:r w:rsidRPr="007F1631">
        <w:rPr>
          <w:rFonts w:ascii="Calibri" w:hAnsi="Calibri"/>
        </w:rPr>
        <w:t>Provides 26 types of readily formatted reports, which you can view, print and save in various file formats. The data from TimeTec TA also can be directly exported into payroll such as UNIPay and MYOB.</w:t>
      </w:r>
    </w:p>
    <w:p w:rsidR="00FE245D" w:rsidRPr="007F1631" w:rsidRDefault="00FE245D" w:rsidP="007F1631">
      <w:pPr>
        <w:pStyle w:val="NoSpacing"/>
        <w:jc w:val="both"/>
        <w:rPr>
          <w:rFonts w:ascii="Calibri" w:hAnsi="Calibri"/>
        </w:rPr>
      </w:pPr>
    </w:p>
    <w:p w:rsidR="00DD6B5B" w:rsidRPr="00FE245D" w:rsidRDefault="00DD6B5B" w:rsidP="007F1631">
      <w:pPr>
        <w:pStyle w:val="NoSpacing"/>
        <w:jc w:val="both"/>
        <w:rPr>
          <w:rFonts w:ascii="Calibri" w:hAnsi="Calibri"/>
          <w:b/>
        </w:rPr>
      </w:pPr>
      <w:r w:rsidRPr="00FE245D">
        <w:rPr>
          <w:rFonts w:ascii="Calibri" w:hAnsi="Calibri"/>
          <w:b/>
        </w:rPr>
        <w:t>Mobile</w:t>
      </w:r>
    </w:p>
    <w:p w:rsidR="00DD6B5B" w:rsidRDefault="00DD6B5B" w:rsidP="007F1631">
      <w:pPr>
        <w:pStyle w:val="NoSpacing"/>
        <w:jc w:val="both"/>
        <w:rPr>
          <w:rFonts w:ascii="Calibri" w:hAnsi="Calibri"/>
        </w:rPr>
      </w:pPr>
      <w:r w:rsidRPr="007F1631">
        <w:rPr>
          <w:rFonts w:ascii="Calibri" w:hAnsi="Calibri"/>
        </w:rPr>
        <w:t>Offers Mobile TimeTec, a mobile solution for iOS and Android smartphones, where employees can report and view attendance using mobile network and GPS locator.</w:t>
      </w:r>
    </w:p>
    <w:p w:rsidR="00FE245D" w:rsidRPr="007F1631" w:rsidRDefault="00FE245D" w:rsidP="007F1631">
      <w:pPr>
        <w:pStyle w:val="NoSpacing"/>
        <w:jc w:val="both"/>
        <w:rPr>
          <w:rFonts w:ascii="Calibri" w:hAnsi="Calibri"/>
        </w:rPr>
      </w:pPr>
    </w:p>
    <w:p w:rsidR="00DD6B5B" w:rsidRPr="00FE245D" w:rsidRDefault="00DD6B5B" w:rsidP="007F1631">
      <w:pPr>
        <w:pStyle w:val="NoSpacing"/>
        <w:jc w:val="both"/>
        <w:rPr>
          <w:rFonts w:ascii="Calibri" w:hAnsi="Calibri"/>
          <w:b/>
        </w:rPr>
      </w:pPr>
      <w:r w:rsidRPr="00FE245D">
        <w:rPr>
          <w:rFonts w:ascii="Calibri" w:hAnsi="Calibri"/>
          <w:b/>
        </w:rPr>
        <w:t>Integration</w:t>
      </w:r>
    </w:p>
    <w:p w:rsidR="00DD6B5B" w:rsidRDefault="00DD6B5B" w:rsidP="007F1631">
      <w:pPr>
        <w:pStyle w:val="NoSpacing"/>
        <w:jc w:val="both"/>
        <w:rPr>
          <w:rFonts w:ascii="Calibri" w:hAnsi="Calibri"/>
        </w:rPr>
      </w:pPr>
      <w:r w:rsidRPr="007F1631">
        <w:rPr>
          <w:rFonts w:ascii="Calibri" w:hAnsi="Calibri"/>
        </w:rPr>
        <w:t>Provides flexibility to export attendance data into CSV or XLS format have another, as input to 3rd party payroll or software.</w:t>
      </w:r>
    </w:p>
    <w:p w:rsidR="00FE245D" w:rsidRPr="007F1631" w:rsidRDefault="00FE245D" w:rsidP="007F1631">
      <w:pPr>
        <w:pStyle w:val="NoSpacing"/>
        <w:jc w:val="both"/>
        <w:rPr>
          <w:rFonts w:ascii="Calibri" w:hAnsi="Calibri"/>
        </w:rPr>
      </w:pPr>
    </w:p>
    <w:p w:rsidR="00DD6B5B" w:rsidRPr="00FE245D" w:rsidRDefault="00DD6B5B" w:rsidP="007F1631">
      <w:pPr>
        <w:pStyle w:val="NoSpacing"/>
        <w:jc w:val="both"/>
        <w:rPr>
          <w:rFonts w:ascii="Calibri" w:hAnsi="Calibri"/>
          <w:b/>
        </w:rPr>
      </w:pPr>
      <w:r w:rsidRPr="00FE245D">
        <w:rPr>
          <w:rFonts w:ascii="Calibri" w:hAnsi="Calibri"/>
          <w:b/>
        </w:rPr>
        <w:t>Security</w:t>
      </w:r>
    </w:p>
    <w:p w:rsidR="00DD6B5B" w:rsidRPr="007F1631" w:rsidRDefault="00DD6B5B" w:rsidP="007F1631">
      <w:pPr>
        <w:pStyle w:val="NoSpacing"/>
        <w:jc w:val="both"/>
        <w:rPr>
          <w:rFonts w:ascii="Calibri" w:hAnsi="Calibri"/>
        </w:rPr>
      </w:pPr>
      <w:r w:rsidRPr="007F1631">
        <w:rPr>
          <w:rFonts w:ascii="Calibri" w:hAnsi="Calibri"/>
        </w:rPr>
        <w:t>Secures attendance data of your company and every login of your employee on the web.</w:t>
      </w:r>
    </w:p>
    <w:p w:rsidR="00DD6B5B" w:rsidRPr="007F1631" w:rsidRDefault="00DD6B5B" w:rsidP="007F1631">
      <w:pPr>
        <w:pStyle w:val="NoSpacing"/>
        <w:jc w:val="both"/>
        <w:rPr>
          <w:rFonts w:ascii="Calibri" w:hAnsi="Calibri"/>
        </w:rPr>
      </w:pPr>
      <w:r w:rsidRPr="007F1631">
        <w:rPr>
          <w:rFonts w:ascii="Calibri" w:hAnsi="Calibri"/>
        </w:rPr>
        <w:t>Appendix III: TimeTec Technology White Paper</w:t>
      </w:r>
    </w:p>
    <w:p w:rsidR="00474F86" w:rsidRDefault="00474F86" w:rsidP="007F1631">
      <w:pPr>
        <w:pStyle w:val="NoSpacing"/>
        <w:jc w:val="both"/>
        <w:rPr>
          <w:rFonts w:ascii="Calibri" w:hAnsi="Calibri"/>
          <w:b/>
        </w:rPr>
      </w:pPr>
      <w:r w:rsidRPr="00474F86">
        <w:rPr>
          <w:rFonts w:ascii="Calibri" w:hAnsi="Calibri"/>
          <w:b/>
        </w:rPr>
        <w:lastRenderedPageBreak/>
        <w:t>Appendix III:</w:t>
      </w:r>
      <w:r>
        <w:rPr>
          <w:rFonts w:ascii="Calibri" w:hAnsi="Calibri"/>
          <w:b/>
        </w:rPr>
        <w:tab/>
      </w:r>
      <w:r w:rsidRPr="00474F86">
        <w:rPr>
          <w:rFonts w:ascii="Calibri" w:hAnsi="Calibri"/>
          <w:b/>
        </w:rPr>
        <w:t>TimeTec Technology White Paper</w:t>
      </w:r>
    </w:p>
    <w:p w:rsidR="007F2607" w:rsidRDefault="007F2607" w:rsidP="007F1631">
      <w:pPr>
        <w:pStyle w:val="NoSpacing"/>
        <w:jc w:val="both"/>
        <w:rPr>
          <w:rFonts w:ascii="Calibri" w:hAnsi="Calibri"/>
          <w:b/>
        </w:rPr>
      </w:pPr>
    </w:p>
    <w:p w:rsidR="00474F86" w:rsidRDefault="007F2607" w:rsidP="007F1631">
      <w:pPr>
        <w:pStyle w:val="NoSpacing"/>
        <w:jc w:val="both"/>
        <w:rPr>
          <w:rFonts w:ascii="Calibri" w:hAnsi="Calibri"/>
          <w:b/>
        </w:rPr>
      </w:pPr>
      <w:r>
        <w:rPr>
          <w:noProof/>
        </w:rPr>
        <w:drawing>
          <wp:inline distT="0" distB="0" distL="0" distR="0">
            <wp:extent cx="5270500" cy="7458710"/>
            <wp:effectExtent l="19050" t="19050" r="2540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_WhitePaper.pdf"/>
                    <pic:cNvPicPr/>
                  </pic:nvPicPr>
                  <pic:blipFill>
                    <a:blip r:embed="rId28">
                      <a:extLst>
                        <a:ext uri="{28A0092B-C50C-407E-A947-70E740481C1C}">
                          <a14:useLocalDpi xmlns:a14="http://schemas.microsoft.com/office/drawing/2010/main" val="0"/>
                        </a:ext>
                      </a:extLst>
                    </a:blip>
                    <a:stretch>
                      <a:fillRect/>
                    </a:stretch>
                  </pic:blipFill>
                  <pic:spPr>
                    <a:xfrm>
                      <a:off x="0" y="0"/>
                      <a:ext cx="5270500" cy="7458710"/>
                    </a:xfrm>
                    <a:prstGeom prst="rect">
                      <a:avLst/>
                    </a:prstGeom>
                    <a:ln>
                      <a:solidFill>
                        <a:schemeClr val="bg1">
                          <a:lumMod val="75000"/>
                        </a:schemeClr>
                      </a:solidFill>
                    </a:ln>
                  </pic:spPr>
                </pic:pic>
              </a:graphicData>
            </a:graphic>
          </wp:inline>
        </w:drawing>
      </w:r>
    </w:p>
    <w:p w:rsidR="00A42395" w:rsidRDefault="00A42395" w:rsidP="007F1631">
      <w:pPr>
        <w:pStyle w:val="NoSpacing"/>
        <w:jc w:val="both"/>
        <w:rPr>
          <w:rFonts w:ascii="Calibri" w:hAnsi="Calibri"/>
          <w:b/>
        </w:rPr>
      </w:pPr>
    </w:p>
    <w:p w:rsidR="00A42395" w:rsidRDefault="00A42395" w:rsidP="007F1631">
      <w:pPr>
        <w:pStyle w:val="NoSpacing"/>
        <w:jc w:val="both"/>
        <w:rPr>
          <w:rFonts w:ascii="Calibri" w:hAnsi="Calibri"/>
          <w:b/>
        </w:rPr>
      </w:pPr>
    </w:p>
    <w:p w:rsidR="00A42395" w:rsidRDefault="00A42395" w:rsidP="007F1631">
      <w:pPr>
        <w:pStyle w:val="NoSpacing"/>
        <w:jc w:val="both"/>
        <w:rPr>
          <w:rFonts w:ascii="Calibri" w:hAnsi="Calibri"/>
          <w:b/>
        </w:rPr>
      </w:pPr>
    </w:p>
    <w:p w:rsidR="00A42395" w:rsidRDefault="00A42395" w:rsidP="007F1631">
      <w:pPr>
        <w:pStyle w:val="NoSpacing"/>
        <w:jc w:val="both"/>
        <w:rPr>
          <w:rFonts w:ascii="Calibri" w:hAnsi="Calibri"/>
          <w:b/>
        </w:rPr>
      </w:pPr>
    </w:p>
    <w:p w:rsidR="00A42395" w:rsidRDefault="00A42395" w:rsidP="007F1631">
      <w:pPr>
        <w:pStyle w:val="NoSpacing"/>
        <w:jc w:val="both"/>
        <w:rPr>
          <w:rFonts w:ascii="Calibri" w:hAnsi="Calibri"/>
          <w:b/>
        </w:rPr>
      </w:pPr>
    </w:p>
    <w:p w:rsidR="00ED6CD4" w:rsidRDefault="00ED6CD4" w:rsidP="007F1631">
      <w:pPr>
        <w:pStyle w:val="NoSpacing"/>
        <w:jc w:val="both"/>
        <w:rPr>
          <w:rFonts w:ascii="Calibri" w:hAnsi="Calibri"/>
          <w:b/>
        </w:rPr>
      </w:pPr>
      <w:r>
        <w:rPr>
          <w:noProof/>
        </w:rPr>
        <w:lastRenderedPageBreak/>
        <w:drawing>
          <wp:inline distT="0" distB="0" distL="0" distR="0">
            <wp:extent cx="5270500" cy="7458710"/>
            <wp:effectExtent l="19050" t="19050" r="2540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_WhitePaper.pdf"/>
                    <pic:cNvPicPr/>
                  </pic:nvPicPr>
                  <pic:blipFill>
                    <a:blip r:embed="rId29">
                      <a:extLst>
                        <a:ext uri="{28A0092B-C50C-407E-A947-70E740481C1C}">
                          <a14:useLocalDpi xmlns:a14="http://schemas.microsoft.com/office/drawing/2010/main" val="0"/>
                        </a:ext>
                      </a:extLst>
                    </a:blip>
                    <a:stretch>
                      <a:fillRect/>
                    </a:stretch>
                  </pic:blipFill>
                  <pic:spPr>
                    <a:xfrm>
                      <a:off x="0" y="0"/>
                      <a:ext cx="5270500" cy="7458710"/>
                    </a:xfrm>
                    <a:prstGeom prst="rect">
                      <a:avLst/>
                    </a:prstGeom>
                    <a:ln>
                      <a:solidFill>
                        <a:schemeClr val="bg1">
                          <a:lumMod val="75000"/>
                        </a:schemeClr>
                      </a:solidFill>
                    </a:ln>
                  </pic:spPr>
                </pic:pic>
              </a:graphicData>
            </a:graphic>
          </wp:inline>
        </w:drawing>
      </w:r>
    </w:p>
    <w:p w:rsidR="00ED6CD4" w:rsidRDefault="00ED6CD4" w:rsidP="007F1631">
      <w:pPr>
        <w:pStyle w:val="NoSpacing"/>
        <w:jc w:val="both"/>
        <w:rPr>
          <w:rFonts w:ascii="Calibri" w:hAnsi="Calibri"/>
          <w:b/>
        </w:rPr>
      </w:pPr>
    </w:p>
    <w:p w:rsidR="00ED6CD4" w:rsidRDefault="00ED6CD4" w:rsidP="007F1631">
      <w:pPr>
        <w:pStyle w:val="NoSpacing"/>
        <w:jc w:val="both"/>
        <w:rPr>
          <w:rFonts w:ascii="Calibri" w:hAnsi="Calibri"/>
          <w:b/>
        </w:rPr>
      </w:pPr>
    </w:p>
    <w:p w:rsidR="00ED6CD4" w:rsidRDefault="00ED6CD4" w:rsidP="007F1631">
      <w:pPr>
        <w:pStyle w:val="NoSpacing"/>
        <w:jc w:val="both"/>
        <w:rPr>
          <w:rFonts w:ascii="Calibri" w:hAnsi="Calibri"/>
          <w:b/>
        </w:rPr>
      </w:pPr>
    </w:p>
    <w:p w:rsidR="00ED6CD4" w:rsidRDefault="00ED6CD4" w:rsidP="007F1631">
      <w:pPr>
        <w:pStyle w:val="NoSpacing"/>
        <w:jc w:val="both"/>
        <w:rPr>
          <w:rFonts w:ascii="Calibri" w:hAnsi="Calibri"/>
          <w:b/>
        </w:rPr>
      </w:pPr>
    </w:p>
    <w:p w:rsidR="00ED6CD4" w:rsidRDefault="00ED6CD4" w:rsidP="007F1631">
      <w:pPr>
        <w:pStyle w:val="NoSpacing"/>
        <w:jc w:val="both"/>
        <w:rPr>
          <w:rFonts w:ascii="Calibri" w:hAnsi="Calibri"/>
          <w:b/>
        </w:rPr>
      </w:pPr>
    </w:p>
    <w:p w:rsidR="00ED6CD4" w:rsidRDefault="00ED6CD4" w:rsidP="007F1631">
      <w:pPr>
        <w:pStyle w:val="NoSpacing"/>
        <w:jc w:val="both"/>
        <w:rPr>
          <w:rFonts w:ascii="Calibri" w:hAnsi="Calibri"/>
          <w:b/>
        </w:rPr>
      </w:pPr>
    </w:p>
    <w:p w:rsidR="00ED6CD4" w:rsidRDefault="00ED6CD4" w:rsidP="007F1631">
      <w:pPr>
        <w:pStyle w:val="NoSpacing"/>
        <w:jc w:val="both"/>
        <w:rPr>
          <w:rFonts w:ascii="Calibri" w:hAnsi="Calibri"/>
          <w:b/>
        </w:rPr>
      </w:pPr>
    </w:p>
    <w:p w:rsidR="00ED6CD4" w:rsidRDefault="00ED6CD4" w:rsidP="007F1631">
      <w:pPr>
        <w:pStyle w:val="NoSpacing"/>
        <w:jc w:val="both"/>
        <w:rPr>
          <w:rFonts w:ascii="Calibri" w:hAnsi="Calibri"/>
          <w:b/>
        </w:rPr>
      </w:pPr>
      <w:r>
        <w:rPr>
          <w:noProof/>
        </w:rPr>
        <w:lastRenderedPageBreak/>
        <w:drawing>
          <wp:inline distT="0" distB="0" distL="0" distR="0">
            <wp:extent cx="5270500" cy="7458710"/>
            <wp:effectExtent l="19050" t="19050" r="2540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_WhitePaper.pdf"/>
                    <pic:cNvPicPr/>
                  </pic:nvPicPr>
                  <pic:blipFill>
                    <a:blip r:embed="rId30">
                      <a:extLst>
                        <a:ext uri="{28A0092B-C50C-407E-A947-70E740481C1C}">
                          <a14:useLocalDpi xmlns:a14="http://schemas.microsoft.com/office/drawing/2010/main" val="0"/>
                        </a:ext>
                      </a:extLst>
                    </a:blip>
                    <a:stretch>
                      <a:fillRect/>
                    </a:stretch>
                  </pic:blipFill>
                  <pic:spPr>
                    <a:xfrm>
                      <a:off x="0" y="0"/>
                      <a:ext cx="5270500" cy="7458710"/>
                    </a:xfrm>
                    <a:prstGeom prst="rect">
                      <a:avLst/>
                    </a:prstGeom>
                    <a:ln>
                      <a:solidFill>
                        <a:schemeClr val="bg1">
                          <a:lumMod val="75000"/>
                        </a:schemeClr>
                      </a:solidFill>
                    </a:ln>
                  </pic:spPr>
                </pic:pic>
              </a:graphicData>
            </a:graphic>
          </wp:inline>
        </w:drawing>
      </w:r>
    </w:p>
    <w:p w:rsidR="00ED6CD4" w:rsidRDefault="00ED6CD4" w:rsidP="007F1631">
      <w:pPr>
        <w:pStyle w:val="NoSpacing"/>
        <w:jc w:val="both"/>
        <w:rPr>
          <w:rFonts w:ascii="Calibri" w:hAnsi="Calibri"/>
          <w:b/>
        </w:rPr>
      </w:pPr>
    </w:p>
    <w:p w:rsidR="00ED6CD4" w:rsidRDefault="00ED6CD4" w:rsidP="007F1631">
      <w:pPr>
        <w:pStyle w:val="NoSpacing"/>
        <w:jc w:val="both"/>
        <w:rPr>
          <w:rFonts w:ascii="Calibri" w:hAnsi="Calibri"/>
          <w:b/>
        </w:rPr>
      </w:pPr>
    </w:p>
    <w:p w:rsidR="00ED6CD4" w:rsidRDefault="00ED6CD4" w:rsidP="007F1631">
      <w:pPr>
        <w:pStyle w:val="NoSpacing"/>
        <w:jc w:val="both"/>
        <w:rPr>
          <w:rFonts w:ascii="Calibri" w:hAnsi="Calibri"/>
          <w:b/>
        </w:rPr>
      </w:pPr>
    </w:p>
    <w:p w:rsidR="00ED6CD4" w:rsidRDefault="00ED6CD4" w:rsidP="007F1631">
      <w:pPr>
        <w:pStyle w:val="NoSpacing"/>
        <w:jc w:val="both"/>
        <w:rPr>
          <w:rFonts w:ascii="Calibri" w:hAnsi="Calibri"/>
          <w:b/>
        </w:rPr>
      </w:pPr>
    </w:p>
    <w:p w:rsidR="00ED6CD4" w:rsidRDefault="00ED6CD4" w:rsidP="007F1631">
      <w:pPr>
        <w:pStyle w:val="NoSpacing"/>
        <w:jc w:val="both"/>
        <w:rPr>
          <w:rFonts w:ascii="Calibri" w:hAnsi="Calibri"/>
          <w:b/>
        </w:rPr>
      </w:pPr>
    </w:p>
    <w:p w:rsidR="00ED6CD4" w:rsidRDefault="00ED6CD4" w:rsidP="007F1631">
      <w:pPr>
        <w:pStyle w:val="NoSpacing"/>
        <w:jc w:val="both"/>
        <w:rPr>
          <w:rFonts w:ascii="Calibri" w:hAnsi="Calibri"/>
          <w:b/>
        </w:rPr>
      </w:pPr>
    </w:p>
    <w:p w:rsidR="00ED6CD4" w:rsidRDefault="00ED6CD4" w:rsidP="007F1631">
      <w:pPr>
        <w:pStyle w:val="NoSpacing"/>
        <w:jc w:val="both"/>
        <w:rPr>
          <w:rFonts w:ascii="Calibri" w:hAnsi="Calibri"/>
          <w:b/>
        </w:rPr>
      </w:pPr>
    </w:p>
    <w:p w:rsidR="00ED6CD4" w:rsidRDefault="00ED6CD4" w:rsidP="007F1631">
      <w:pPr>
        <w:pStyle w:val="NoSpacing"/>
        <w:jc w:val="both"/>
        <w:rPr>
          <w:rFonts w:ascii="Calibri" w:hAnsi="Calibri"/>
          <w:b/>
        </w:rPr>
      </w:pPr>
      <w:r>
        <w:rPr>
          <w:noProof/>
        </w:rPr>
        <w:lastRenderedPageBreak/>
        <w:drawing>
          <wp:inline distT="0" distB="0" distL="0" distR="0">
            <wp:extent cx="5270500" cy="7458710"/>
            <wp:effectExtent l="19050" t="19050" r="2540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_WhitePaper.pdf"/>
                    <pic:cNvPicPr/>
                  </pic:nvPicPr>
                  <pic:blipFill>
                    <a:blip r:embed="rId31">
                      <a:extLst>
                        <a:ext uri="{28A0092B-C50C-407E-A947-70E740481C1C}">
                          <a14:useLocalDpi xmlns:a14="http://schemas.microsoft.com/office/drawing/2010/main" val="0"/>
                        </a:ext>
                      </a:extLst>
                    </a:blip>
                    <a:stretch>
                      <a:fillRect/>
                    </a:stretch>
                  </pic:blipFill>
                  <pic:spPr>
                    <a:xfrm>
                      <a:off x="0" y="0"/>
                      <a:ext cx="5270500" cy="7458710"/>
                    </a:xfrm>
                    <a:prstGeom prst="rect">
                      <a:avLst/>
                    </a:prstGeom>
                    <a:ln>
                      <a:solidFill>
                        <a:schemeClr val="bg1">
                          <a:lumMod val="75000"/>
                        </a:schemeClr>
                      </a:solidFill>
                    </a:ln>
                  </pic:spPr>
                </pic:pic>
              </a:graphicData>
            </a:graphic>
          </wp:inline>
        </w:drawing>
      </w:r>
    </w:p>
    <w:p w:rsidR="00354506" w:rsidRDefault="00354506" w:rsidP="007F1631">
      <w:pPr>
        <w:pStyle w:val="NoSpacing"/>
        <w:jc w:val="both"/>
        <w:rPr>
          <w:rFonts w:ascii="Calibri" w:hAnsi="Calibri"/>
          <w:b/>
        </w:rPr>
      </w:pPr>
    </w:p>
    <w:p w:rsidR="00354506" w:rsidRDefault="00354506" w:rsidP="007F1631">
      <w:pPr>
        <w:pStyle w:val="NoSpacing"/>
        <w:jc w:val="both"/>
        <w:rPr>
          <w:rFonts w:ascii="Calibri" w:hAnsi="Calibri"/>
          <w:b/>
        </w:rPr>
      </w:pPr>
    </w:p>
    <w:p w:rsidR="00354506" w:rsidRDefault="00354506" w:rsidP="007F1631">
      <w:pPr>
        <w:pStyle w:val="NoSpacing"/>
        <w:jc w:val="both"/>
        <w:rPr>
          <w:rFonts w:ascii="Calibri" w:hAnsi="Calibri"/>
          <w:b/>
        </w:rPr>
      </w:pPr>
    </w:p>
    <w:p w:rsidR="00354506" w:rsidRDefault="00354506" w:rsidP="007F1631">
      <w:pPr>
        <w:pStyle w:val="NoSpacing"/>
        <w:jc w:val="both"/>
        <w:rPr>
          <w:rFonts w:ascii="Calibri" w:hAnsi="Calibri"/>
          <w:b/>
        </w:rPr>
      </w:pPr>
    </w:p>
    <w:p w:rsidR="00354506" w:rsidRDefault="00354506" w:rsidP="007F1631">
      <w:pPr>
        <w:pStyle w:val="NoSpacing"/>
        <w:jc w:val="both"/>
        <w:rPr>
          <w:rFonts w:ascii="Calibri" w:hAnsi="Calibri"/>
          <w:b/>
        </w:rPr>
      </w:pPr>
    </w:p>
    <w:p w:rsidR="00354506" w:rsidRDefault="00354506" w:rsidP="007F1631">
      <w:pPr>
        <w:pStyle w:val="NoSpacing"/>
        <w:jc w:val="both"/>
        <w:rPr>
          <w:rFonts w:ascii="Calibri" w:hAnsi="Calibri"/>
          <w:b/>
        </w:rPr>
      </w:pPr>
    </w:p>
    <w:p w:rsidR="00354506" w:rsidRDefault="00354506" w:rsidP="007F1631">
      <w:pPr>
        <w:pStyle w:val="NoSpacing"/>
        <w:jc w:val="both"/>
        <w:rPr>
          <w:rFonts w:ascii="Calibri" w:hAnsi="Calibri"/>
          <w:b/>
        </w:rPr>
      </w:pPr>
    </w:p>
    <w:p w:rsidR="00354506" w:rsidRDefault="00354506" w:rsidP="007F1631">
      <w:pPr>
        <w:pStyle w:val="NoSpacing"/>
        <w:jc w:val="both"/>
        <w:rPr>
          <w:rFonts w:ascii="Calibri" w:hAnsi="Calibri"/>
          <w:b/>
        </w:rPr>
      </w:pPr>
      <w:r>
        <w:rPr>
          <w:noProof/>
        </w:rPr>
        <w:lastRenderedPageBreak/>
        <w:drawing>
          <wp:inline distT="0" distB="0" distL="0" distR="0">
            <wp:extent cx="5270500" cy="7458710"/>
            <wp:effectExtent l="19050" t="19050" r="2540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_WhitePaper.pdf"/>
                    <pic:cNvPicPr/>
                  </pic:nvPicPr>
                  <pic:blipFill>
                    <a:blip r:embed="rId32">
                      <a:extLst>
                        <a:ext uri="{28A0092B-C50C-407E-A947-70E740481C1C}">
                          <a14:useLocalDpi xmlns:a14="http://schemas.microsoft.com/office/drawing/2010/main" val="0"/>
                        </a:ext>
                      </a:extLst>
                    </a:blip>
                    <a:stretch>
                      <a:fillRect/>
                    </a:stretch>
                  </pic:blipFill>
                  <pic:spPr>
                    <a:xfrm>
                      <a:off x="0" y="0"/>
                      <a:ext cx="5270500" cy="7458710"/>
                    </a:xfrm>
                    <a:prstGeom prst="rect">
                      <a:avLst/>
                    </a:prstGeom>
                    <a:ln>
                      <a:solidFill>
                        <a:schemeClr val="bg1">
                          <a:lumMod val="75000"/>
                        </a:schemeClr>
                      </a:solidFill>
                    </a:ln>
                  </pic:spPr>
                </pic:pic>
              </a:graphicData>
            </a:graphic>
          </wp:inline>
        </w:drawing>
      </w:r>
    </w:p>
    <w:p w:rsidR="009D0FE6" w:rsidRDefault="009D0FE6" w:rsidP="007F1631">
      <w:pPr>
        <w:pStyle w:val="NoSpacing"/>
        <w:jc w:val="both"/>
        <w:rPr>
          <w:rFonts w:ascii="Calibri" w:hAnsi="Calibri"/>
          <w:b/>
        </w:rPr>
      </w:pPr>
    </w:p>
    <w:p w:rsidR="009D0FE6" w:rsidRDefault="009D0FE6" w:rsidP="007F1631">
      <w:pPr>
        <w:pStyle w:val="NoSpacing"/>
        <w:jc w:val="both"/>
        <w:rPr>
          <w:rFonts w:ascii="Calibri" w:hAnsi="Calibri"/>
          <w:b/>
        </w:rPr>
      </w:pPr>
    </w:p>
    <w:p w:rsidR="009D0FE6" w:rsidRDefault="009D0FE6" w:rsidP="007F1631">
      <w:pPr>
        <w:pStyle w:val="NoSpacing"/>
        <w:jc w:val="both"/>
        <w:rPr>
          <w:rFonts w:ascii="Calibri" w:hAnsi="Calibri"/>
          <w:b/>
        </w:rPr>
      </w:pPr>
    </w:p>
    <w:p w:rsidR="009D0FE6" w:rsidRDefault="009D0FE6" w:rsidP="007F1631">
      <w:pPr>
        <w:pStyle w:val="NoSpacing"/>
        <w:jc w:val="both"/>
        <w:rPr>
          <w:rFonts w:ascii="Calibri" w:hAnsi="Calibri"/>
          <w:b/>
        </w:rPr>
      </w:pPr>
    </w:p>
    <w:p w:rsidR="009D0FE6" w:rsidRDefault="009D0FE6" w:rsidP="007F1631">
      <w:pPr>
        <w:pStyle w:val="NoSpacing"/>
        <w:jc w:val="both"/>
        <w:rPr>
          <w:rFonts w:ascii="Calibri" w:hAnsi="Calibri"/>
          <w:b/>
        </w:rPr>
      </w:pPr>
    </w:p>
    <w:p w:rsidR="009D0FE6" w:rsidRDefault="009D0FE6" w:rsidP="007F1631">
      <w:pPr>
        <w:pStyle w:val="NoSpacing"/>
        <w:jc w:val="both"/>
        <w:rPr>
          <w:rFonts w:ascii="Calibri" w:hAnsi="Calibri"/>
          <w:b/>
        </w:rPr>
      </w:pPr>
    </w:p>
    <w:p w:rsidR="009D0FE6" w:rsidRDefault="009D0FE6" w:rsidP="007F1631">
      <w:pPr>
        <w:pStyle w:val="NoSpacing"/>
        <w:jc w:val="both"/>
        <w:rPr>
          <w:rFonts w:ascii="Calibri" w:hAnsi="Calibri"/>
          <w:b/>
        </w:rPr>
      </w:pPr>
      <w:r>
        <w:rPr>
          <w:noProof/>
        </w:rPr>
        <w:lastRenderedPageBreak/>
        <w:drawing>
          <wp:inline distT="0" distB="0" distL="0" distR="0">
            <wp:extent cx="5270500" cy="7458710"/>
            <wp:effectExtent l="19050" t="19050" r="2540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_WhitePaper.pdf"/>
                    <pic:cNvPicPr/>
                  </pic:nvPicPr>
                  <pic:blipFill>
                    <a:blip r:embed="rId33">
                      <a:extLst>
                        <a:ext uri="{28A0092B-C50C-407E-A947-70E740481C1C}">
                          <a14:useLocalDpi xmlns:a14="http://schemas.microsoft.com/office/drawing/2010/main" val="0"/>
                        </a:ext>
                      </a:extLst>
                    </a:blip>
                    <a:stretch>
                      <a:fillRect/>
                    </a:stretch>
                  </pic:blipFill>
                  <pic:spPr>
                    <a:xfrm>
                      <a:off x="0" y="0"/>
                      <a:ext cx="5270500" cy="7458710"/>
                    </a:xfrm>
                    <a:prstGeom prst="rect">
                      <a:avLst/>
                    </a:prstGeom>
                    <a:ln>
                      <a:solidFill>
                        <a:schemeClr val="bg1">
                          <a:lumMod val="75000"/>
                        </a:schemeClr>
                      </a:solidFill>
                    </a:ln>
                  </pic:spPr>
                </pic:pic>
              </a:graphicData>
            </a:graphic>
          </wp:inline>
        </w:drawing>
      </w:r>
    </w:p>
    <w:p w:rsidR="00CD3409" w:rsidRDefault="00CD3409" w:rsidP="007F1631">
      <w:pPr>
        <w:pStyle w:val="NoSpacing"/>
        <w:jc w:val="both"/>
        <w:rPr>
          <w:rFonts w:ascii="Calibri" w:hAnsi="Calibri"/>
          <w:b/>
        </w:rPr>
      </w:pPr>
    </w:p>
    <w:p w:rsidR="00CD3409" w:rsidRDefault="00CD3409" w:rsidP="007F1631">
      <w:pPr>
        <w:pStyle w:val="NoSpacing"/>
        <w:jc w:val="both"/>
        <w:rPr>
          <w:rFonts w:ascii="Calibri" w:hAnsi="Calibri"/>
          <w:b/>
        </w:rPr>
      </w:pPr>
    </w:p>
    <w:p w:rsidR="00CD3409" w:rsidRDefault="00CD3409" w:rsidP="007F1631">
      <w:pPr>
        <w:pStyle w:val="NoSpacing"/>
        <w:jc w:val="both"/>
        <w:rPr>
          <w:rFonts w:ascii="Calibri" w:hAnsi="Calibri"/>
          <w:b/>
        </w:rPr>
      </w:pPr>
    </w:p>
    <w:p w:rsidR="00CD3409" w:rsidRDefault="00CD3409" w:rsidP="007F1631">
      <w:pPr>
        <w:pStyle w:val="NoSpacing"/>
        <w:jc w:val="both"/>
        <w:rPr>
          <w:rFonts w:ascii="Calibri" w:hAnsi="Calibri"/>
          <w:b/>
        </w:rPr>
      </w:pPr>
    </w:p>
    <w:p w:rsidR="00CD3409" w:rsidRDefault="00CD3409" w:rsidP="007F1631">
      <w:pPr>
        <w:pStyle w:val="NoSpacing"/>
        <w:jc w:val="both"/>
        <w:rPr>
          <w:rFonts w:ascii="Calibri" w:hAnsi="Calibri"/>
          <w:b/>
        </w:rPr>
      </w:pPr>
    </w:p>
    <w:p w:rsidR="00CD3409" w:rsidRDefault="00CD3409" w:rsidP="007F1631">
      <w:pPr>
        <w:pStyle w:val="NoSpacing"/>
        <w:jc w:val="both"/>
        <w:rPr>
          <w:rFonts w:ascii="Calibri" w:hAnsi="Calibri"/>
          <w:b/>
        </w:rPr>
      </w:pPr>
    </w:p>
    <w:p w:rsidR="00CD3409" w:rsidRDefault="00CD3409" w:rsidP="007F1631">
      <w:pPr>
        <w:pStyle w:val="NoSpacing"/>
        <w:jc w:val="both"/>
        <w:rPr>
          <w:rFonts w:ascii="Calibri" w:hAnsi="Calibri"/>
          <w:b/>
        </w:rPr>
      </w:pPr>
    </w:p>
    <w:p w:rsidR="00DD6B5B" w:rsidRPr="00AF0B63" w:rsidRDefault="00AF0B63" w:rsidP="007F1631">
      <w:pPr>
        <w:pStyle w:val="NoSpacing"/>
        <w:jc w:val="both"/>
        <w:rPr>
          <w:rFonts w:ascii="Calibri" w:hAnsi="Calibri"/>
          <w:b/>
        </w:rPr>
      </w:pPr>
      <w:r>
        <w:rPr>
          <w:rFonts w:ascii="Calibri" w:hAnsi="Calibri"/>
          <w:b/>
        </w:rPr>
        <w:lastRenderedPageBreak/>
        <w:t>Appendix IV:</w:t>
      </w:r>
      <w:r>
        <w:rPr>
          <w:rFonts w:ascii="Calibri" w:hAnsi="Calibri"/>
          <w:b/>
        </w:rPr>
        <w:tab/>
      </w:r>
      <w:r w:rsidR="00DD6B5B" w:rsidRPr="00AF0B63">
        <w:rPr>
          <w:rFonts w:ascii="Calibri" w:hAnsi="Calibri"/>
          <w:b/>
        </w:rPr>
        <w:t>Sample Maintenance Agreement (Concise Content)</w:t>
      </w:r>
    </w:p>
    <w:p w:rsidR="00DD6B5B" w:rsidRPr="007F1631" w:rsidRDefault="00DD6B5B" w:rsidP="007F1631">
      <w:pPr>
        <w:pStyle w:val="NoSpacing"/>
        <w:jc w:val="both"/>
        <w:rPr>
          <w:rFonts w:ascii="Calibri" w:hAnsi="Calibri"/>
        </w:rPr>
      </w:pPr>
    </w:p>
    <w:p w:rsidR="00DD6B5B" w:rsidRPr="007F1631" w:rsidRDefault="00DD6B5B" w:rsidP="00CD3409">
      <w:pPr>
        <w:pStyle w:val="NoSpacing"/>
        <w:numPr>
          <w:ilvl w:val="0"/>
          <w:numId w:val="13"/>
        </w:numPr>
        <w:ind w:left="426" w:hanging="426"/>
        <w:jc w:val="both"/>
        <w:rPr>
          <w:rFonts w:ascii="Calibri" w:hAnsi="Calibri"/>
        </w:rPr>
      </w:pPr>
      <w:r w:rsidRPr="007F1631">
        <w:rPr>
          <w:rFonts w:ascii="Calibri" w:hAnsi="Calibri"/>
        </w:rPr>
        <w:t xml:space="preserve">This Maintenance Agreement will cover all licensed TimeTec Software and FingerTec hardware ("Hardware"). </w:t>
      </w:r>
    </w:p>
    <w:p w:rsidR="00DD6B5B" w:rsidRPr="007F1631" w:rsidRDefault="00DD6B5B" w:rsidP="00CD3409">
      <w:pPr>
        <w:pStyle w:val="NoSpacing"/>
        <w:ind w:left="426" w:hanging="426"/>
        <w:jc w:val="both"/>
        <w:rPr>
          <w:rFonts w:ascii="Calibri" w:hAnsi="Calibri"/>
        </w:rPr>
      </w:pPr>
    </w:p>
    <w:p w:rsidR="00DD6B5B" w:rsidRPr="007F1631" w:rsidRDefault="00DD6B5B" w:rsidP="00CD3409">
      <w:pPr>
        <w:pStyle w:val="NoSpacing"/>
        <w:numPr>
          <w:ilvl w:val="0"/>
          <w:numId w:val="13"/>
        </w:numPr>
        <w:ind w:left="426" w:hanging="426"/>
        <w:jc w:val="both"/>
        <w:rPr>
          <w:rFonts w:ascii="Calibri" w:hAnsi="Calibri"/>
        </w:rPr>
      </w:pPr>
      <w:r w:rsidRPr="007F1631">
        <w:rPr>
          <w:rFonts w:ascii="Calibri" w:hAnsi="Calibri"/>
        </w:rPr>
        <w:t xml:space="preserve">Maintenance of peripheral hardware purchased from FingerTec is the responsibility of </w:t>
      </w:r>
      <w:r w:rsidR="00470495">
        <w:rPr>
          <w:rFonts w:ascii="Calibri" w:hAnsi="Calibri"/>
        </w:rPr>
        <w:t>[</w:t>
      </w:r>
      <w:r w:rsidRPr="007F1631">
        <w:rPr>
          <w:rFonts w:ascii="Calibri" w:hAnsi="Calibri"/>
        </w:rPr>
        <w:t>Client company name</w:t>
      </w:r>
      <w:r w:rsidR="00470495">
        <w:rPr>
          <w:rFonts w:ascii="Calibri" w:hAnsi="Calibri"/>
        </w:rPr>
        <w:t>]</w:t>
      </w:r>
      <w:r w:rsidRPr="007F1631">
        <w:rPr>
          <w:rFonts w:ascii="Calibri" w:hAnsi="Calibri"/>
        </w:rPr>
        <w:t xml:space="preserve">. </w:t>
      </w:r>
    </w:p>
    <w:p w:rsidR="00DD6B5B" w:rsidRPr="007F1631" w:rsidRDefault="00DD6B5B" w:rsidP="00CD3409">
      <w:pPr>
        <w:pStyle w:val="NoSpacing"/>
        <w:ind w:left="426" w:hanging="426"/>
        <w:jc w:val="both"/>
        <w:rPr>
          <w:rFonts w:ascii="Calibri" w:hAnsi="Calibri"/>
        </w:rPr>
      </w:pPr>
    </w:p>
    <w:p w:rsidR="00DD6B5B" w:rsidRPr="007F1631" w:rsidRDefault="00470495" w:rsidP="00CD3409">
      <w:pPr>
        <w:pStyle w:val="NoSpacing"/>
        <w:numPr>
          <w:ilvl w:val="0"/>
          <w:numId w:val="13"/>
        </w:numPr>
        <w:ind w:left="426" w:hanging="426"/>
        <w:jc w:val="both"/>
        <w:rPr>
          <w:rFonts w:ascii="Calibri" w:hAnsi="Calibri"/>
        </w:rPr>
      </w:pPr>
      <w:r>
        <w:rPr>
          <w:rFonts w:ascii="Calibri" w:hAnsi="Calibri"/>
        </w:rPr>
        <w:t>[</w:t>
      </w:r>
      <w:r w:rsidR="00DD6B5B" w:rsidRPr="007F1631">
        <w:rPr>
          <w:rFonts w:ascii="Calibri" w:hAnsi="Calibri"/>
        </w:rPr>
        <w:t>Client company name</w:t>
      </w:r>
      <w:r>
        <w:rPr>
          <w:rFonts w:ascii="Calibri" w:hAnsi="Calibri"/>
        </w:rPr>
        <w:t>]</w:t>
      </w:r>
      <w:r w:rsidR="00DD6B5B" w:rsidRPr="007F1631">
        <w:rPr>
          <w:rFonts w:ascii="Calibri" w:hAnsi="Calibri"/>
        </w:rPr>
        <w:t xml:space="preserve"> must provide direct network Internet access to the System; this would also apply to firewalls, etc. TimeTec requires such access to correct Software bugs and carry out modifications to the System for the purpose of maintaining the System. TimeTec will be responsible for all corrections at TimeTec expense. </w:t>
      </w:r>
    </w:p>
    <w:p w:rsidR="00DD6B5B" w:rsidRPr="007F1631" w:rsidRDefault="00DD6B5B" w:rsidP="00CD3409">
      <w:pPr>
        <w:pStyle w:val="NoSpacing"/>
        <w:ind w:left="426" w:hanging="426"/>
        <w:jc w:val="both"/>
        <w:rPr>
          <w:rFonts w:ascii="Calibri" w:hAnsi="Calibri"/>
        </w:rPr>
      </w:pPr>
    </w:p>
    <w:p w:rsidR="00DD6B5B" w:rsidRPr="007F1631" w:rsidRDefault="00DD6B5B" w:rsidP="00CD3409">
      <w:pPr>
        <w:pStyle w:val="NoSpacing"/>
        <w:numPr>
          <w:ilvl w:val="0"/>
          <w:numId w:val="13"/>
        </w:numPr>
        <w:ind w:left="426" w:hanging="426"/>
        <w:jc w:val="both"/>
        <w:rPr>
          <w:rFonts w:ascii="Calibri" w:hAnsi="Calibri"/>
        </w:rPr>
      </w:pPr>
      <w:r w:rsidRPr="007F1631">
        <w:rPr>
          <w:rFonts w:ascii="Calibri" w:hAnsi="Calibri"/>
        </w:rPr>
        <w:t xml:space="preserve">If </w:t>
      </w:r>
      <w:r w:rsidR="00470495">
        <w:rPr>
          <w:rFonts w:ascii="Calibri" w:hAnsi="Calibri"/>
        </w:rPr>
        <w:t>[</w:t>
      </w:r>
      <w:r w:rsidRPr="007F1631">
        <w:rPr>
          <w:rFonts w:ascii="Calibri" w:hAnsi="Calibri"/>
        </w:rPr>
        <w:t>Client company name</w:t>
      </w:r>
      <w:r w:rsidR="00470495">
        <w:rPr>
          <w:rFonts w:ascii="Calibri" w:hAnsi="Calibri"/>
        </w:rPr>
        <w:t>]</w:t>
      </w:r>
      <w:r w:rsidRPr="007F1631">
        <w:rPr>
          <w:rFonts w:ascii="Calibri" w:hAnsi="Calibri"/>
        </w:rPr>
        <w:t xml:space="preserve"> adds any additional TimeTec Software modules to the System after the initial installation, the maintenance services shall be extended to cover the additional Software. The maintenance charges for such Software shall be based upon TimeTec then-current maintenance rates. The additional cost of coverage for the additional Software shall be added to the annual maintenance amount. </w:t>
      </w:r>
    </w:p>
    <w:p w:rsidR="00DD6B5B" w:rsidRPr="007F1631" w:rsidRDefault="00DD6B5B" w:rsidP="00CD3409">
      <w:pPr>
        <w:pStyle w:val="NoSpacing"/>
        <w:ind w:left="426" w:hanging="426"/>
        <w:jc w:val="both"/>
        <w:rPr>
          <w:rFonts w:ascii="Calibri" w:hAnsi="Calibri"/>
        </w:rPr>
      </w:pPr>
    </w:p>
    <w:p w:rsidR="00DD6B5B" w:rsidRPr="007F1631" w:rsidRDefault="00DD6B5B" w:rsidP="00CD3409">
      <w:pPr>
        <w:pStyle w:val="NoSpacing"/>
        <w:numPr>
          <w:ilvl w:val="0"/>
          <w:numId w:val="13"/>
        </w:numPr>
        <w:ind w:left="426" w:hanging="426"/>
        <w:jc w:val="both"/>
        <w:rPr>
          <w:rFonts w:ascii="Calibri" w:hAnsi="Calibri"/>
        </w:rPr>
      </w:pPr>
      <w:r w:rsidRPr="007F1631">
        <w:rPr>
          <w:rFonts w:ascii="Calibri" w:hAnsi="Calibri"/>
        </w:rPr>
        <w:t xml:space="preserve">TimeTec will provide online services (live chat &amp; emails) 24 hours a day, 7 days a week. TimeTec will make its best efforts to return calls within </w:t>
      </w:r>
      <w:r w:rsidR="00470495">
        <w:rPr>
          <w:rFonts w:ascii="Calibri" w:hAnsi="Calibri"/>
        </w:rPr>
        <w:t>[</w:t>
      </w:r>
      <w:r w:rsidRPr="007F1631">
        <w:rPr>
          <w:rFonts w:ascii="Calibri" w:hAnsi="Calibri"/>
        </w:rPr>
        <w:t>2</w:t>
      </w:r>
      <w:r w:rsidR="00470495">
        <w:rPr>
          <w:rFonts w:ascii="Calibri" w:hAnsi="Calibri"/>
        </w:rPr>
        <w:t>]</w:t>
      </w:r>
      <w:r w:rsidRPr="007F1631">
        <w:rPr>
          <w:rFonts w:ascii="Calibri" w:hAnsi="Calibri"/>
        </w:rPr>
        <w:t xml:space="preserve"> hours of receipt and repair Hardware within </w:t>
      </w:r>
      <w:r w:rsidR="00470495">
        <w:rPr>
          <w:rFonts w:ascii="Calibri" w:hAnsi="Calibri"/>
        </w:rPr>
        <w:t>[</w:t>
      </w:r>
      <w:r w:rsidRPr="007F1631">
        <w:rPr>
          <w:rFonts w:ascii="Calibri" w:hAnsi="Calibri"/>
        </w:rPr>
        <w:t>48</w:t>
      </w:r>
      <w:r w:rsidR="00470495">
        <w:rPr>
          <w:rFonts w:ascii="Calibri" w:hAnsi="Calibri"/>
        </w:rPr>
        <w:t>]</w:t>
      </w:r>
      <w:r w:rsidRPr="007F1631">
        <w:rPr>
          <w:rFonts w:ascii="Calibri" w:hAnsi="Calibri"/>
        </w:rPr>
        <w:t xml:space="preserve"> hours of notice, excluding weekends and holidays. On site support requests within 4 hours to be on-site within </w:t>
      </w:r>
      <w:r w:rsidR="00470495">
        <w:rPr>
          <w:rFonts w:ascii="Calibri" w:hAnsi="Calibri"/>
        </w:rPr>
        <w:t>[</w:t>
      </w:r>
      <w:r w:rsidRPr="007F1631">
        <w:rPr>
          <w:rFonts w:ascii="Calibri" w:hAnsi="Calibri"/>
        </w:rPr>
        <w:t>location</w:t>
      </w:r>
      <w:r w:rsidR="00470495">
        <w:rPr>
          <w:rFonts w:ascii="Calibri" w:hAnsi="Calibri"/>
        </w:rPr>
        <w:t>]</w:t>
      </w:r>
      <w:r w:rsidRPr="007F1631">
        <w:rPr>
          <w:rFonts w:ascii="Calibri" w:hAnsi="Calibri"/>
        </w:rPr>
        <w:t xml:space="preserve"> from Monday to Friday, 9 am – 6 pm, except Public Holidays. </w:t>
      </w:r>
    </w:p>
    <w:p w:rsidR="00DD6B5B" w:rsidRPr="007F1631" w:rsidRDefault="00DD6B5B" w:rsidP="00CD3409">
      <w:pPr>
        <w:pStyle w:val="NoSpacing"/>
        <w:ind w:left="426" w:hanging="426"/>
        <w:jc w:val="both"/>
        <w:rPr>
          <w:rFonts w:ascii="Calibri" w:hAnsi="Calibri"/>
        </w:rPr>
      </w:pPr>
    </w:p>
    <w:p w:rsidR="00DD6B5B" w:rsidRPr="007F1631" w:rsidRDefault="00470495" w:rsidP="00CD3409">
      <w:pPr>
        <w:pStyle w:val="NoSpacing"/>
        <w:numPr>
          <w:ilvl w:val="0"/>
          <w:numId w:val="13"/>
        </w:numPr>
        <w:ind w:left="426" w:hanging="426"/>
        <w:jc w:val="both"/>
        <w:rPr>
          <w:rFonts w:ascii="Calibri" w:hAnsi="Calibri"/>
        </w:rPr>
      </w:pPr>
      <w:r>
        <w:rPr>
          <w:rFonts w:ascii="Calibri" w:hAnsi="Calibri"/>
        </w:rPr>
        <w:t>[</w:t>
      </w:r>
      <w:r w:rsidR="00DD6B5B" w:rsidRPr="007F1631">
        <w:rPr>
          <w:rFonts w:ascii="Calibri" w:hAnsi="Calibri"/>
        </w:rPr>
        <w:t>Client company name</w:t>
      </w:r>
      <w:r>
        <w:rPr>
          <w:rFonts w:ascii="Calibri" w:hAnsi="Calibri"/>
        </w:rPr>
        <w:t>]</w:t>
      </w:r>
      <w:r w:rsidR="00DD6B5B" w:rsidRPr="007F1631">
        <w:rPr>
          <w:rFonts w:ascii="Calibri" w:hAnsi="Calibri"/>
        </w:rPr>
        <w:t xml:space="preserve"> agrees, to take reasonable care of the Hardware and not permit persons other than authorized representatives of TimeTec Computing Sdn. Bhd. to effect adjustments or repairs to the Hardware. </w:t>
      </w:r>
      <w:r>
        <w:rPr>
          <w:rFonts w:ascii="Calibri" w:hAnsi="Calibri"/>
        </w:rPr>
        <w:t>[</w:t>
      </w:r>
      <w:r w:rsidR="00DD6B5B" w:rsidRPr="007F1631">
        <w:rPr>
          <w:rFonts w:ascii="Calibri" w:hAnsi="Calibri"/>
        </w:rPr>
        <w:t>Client company name</w:t>
      </w:r>
      <w:r>
        <w:rPr>
          <w:rFonts w:ascii="Calibri" w:hAnsi="Calibri"/>
        </w:rPr>
        <w:t>]</w:t>
      </w:r>
      <w:r w:rsidR="00DD6B5B" w:rsidRPr="007F1631">
        <w:rPr>
          <w:rFonts w:ascii="Calibri" w:hAnsi="Calibri"/>
        </w:rPr>
        <w:t xml:space="preserve"> agrees that for Hardware supplied by Fingertec, </w:t>
      </w:r>
      <w:r>
        <w:rPr>
          <w:rFonts w:ascii="Calibri" w:hAnsi="Calibri"/>
        </w:rPr>
        <w:t>[</w:t>
      </w:r>
      <w:r w:rsidR="00DD6B5B" w:rsidRPr="007F1631">
        <w:rPr>
          <w:rFonts w:ascii="Calibri" w:hAnsi="Calibri"/>
        </w:rPr>
        <w:t>Client company name</w:t>
      </w:r>
      <w:r>
        <w:rPr>
          <w:rFonts w:ascii="Calibri" w:hAnsi="Calibri"/>
        </w:rPr>
        <w:t>]</w:t>
      </w:r>
      <w:r w:rsidR="00DD6B5B" w:rsidRPr="007F1631">
        <w:rPr>
          <w:rFonts w:ascii="Calibri" w:hAnsi="Calibri"/>
        </w:rPr>
        <w:t xml:space="preserve"> shall accept parts shipments for all plug-in or screw-in components. The shipping costs on returned RMA (returned merchandise authorization) Hardware will be the responsibility of</w:t>
      </w:r>
      <w:r>
        <w:rPr>
          <w:rFonts w:ascii="Calibri" w:hAnsi="Calibri"/>
        </w:rPr>
        <w:t>[</w:t>
      </w:r>
      <w:r w:rsidR="00DD6B5B" w:rsidRPr="007F1631">
        <w:rPr>
          <w:rFonts w:ascii="Calibri" w:hAnsi="Calibri"/>
        </w:rPr>
        <w:t xml:space="preserve"> Client company name</w:t>
      </w:r>
      <w:r>
        <w:rPr>
          <w:rFonts w:ascii="Calibri" w:hAnsi="Calibri"/>
        </w:rPr>
        <w:t>]</w:t>
      </w:r>
      <w:r w:rsidR="00DD6B5B" w:rsidRPr="007F1631">
        <w:rPr>
          <w:rFonts w:ascii="Calibri" w:hAnsi="Calibri"/>
        </w:rPr>
        <w:t xml:space="preserve">. </w:t>
      </w:r>
    </w:p>
    <w:p w:rsidR="00DD6B5B" w:rsidRPr="007F1631" w:rsidRDefault="00DD6B5B" w:rsidP="00CD3409">
      <w:pPr>
        <w:pStyle w:val="NoSpacing"/>
        <w:ind w:left="426" w:hanging="426"/>
        <w:jc w:val="both"/>
        <w:rPr>
          <w:rFonts w:ascii="Calibri" w:hAnsi="Calibri"/>
        </w:rPr>
      </w:pPr>
    </w:p>
    <w:p w:rsidR="00DD6B5B" w:rsidRPr="007F1631" w:rsidRDefault="00DD6B5B" w:rsidP="00CD3409">
      <w:pPr>
        <w:pStyle w:val="NoSpacing"/>
        <w:numPr>
          <w:ilvl w:val="0"/>
          <w:numId w:val="13"/>
        </w:numPr>
        <w:ind w:left="426" w:hanging="426"/>
        <w:jc w:val="both"/>
        <w:rPr>
          <w:rFonts w:ascii="Calibri" w:hAnsi="Calibri"/>
        </w:rPr>
      </w:pPr>
      <w:r w:rsidRPr="007F1631">
        <w:rPr>
          <w:rFonts w:ascii="Calibri" w:hAnsi="Calibri"/>
        </w:rPr>
        <w:t xml:space="preserve">This Maintenance Services agreement does not include repair services or replacement parts due to damage caused by rain, fire, flood, lightning, tornado, windstorm, hail, earthquake, explosion, smoke, aircraft, motor vehicle, collapse of building, strike, riot, power failure or fluctuation, or other cause originating by reason of other than normal operation of the Hardware, or </w:t>
      </w:r>
      <w:r w:rsidR="00470495">
        <w:rPr>
          <w:rFonts w:ascii="Calibri" w:hAnsi="Calibri"/>
        </w:rPr>
        <w:t>[</w:t>
      </w:r>
      <w:r w:rsidRPr="007F1631">
        <w:rPr>
          <w:rFonts w:ascii="Calibri" w:hAnsi="Calibri"/>
        </w:rPr>
        <w:t>Client company name</w:t>
      </w:r>
      <w:r w:rsidR="00470495">
        <w:rPr>
          <w:rFonts w:ascii="Calibri" w:hAnsi="Calibri"/>
        </w:rPr>
        <w:t>]</w:t>
      </w:r>
      <w:r w:rsidRPr="007F1631">
        <w:rPr>
          <w:rFonts w:ascii="Calibri" w:hAnsi="Calibri"/>
        </w:rPr>
        <w:t xml:space="preserve"> negligence or misuse of the Hardware. </w:t>
      </w:r>
    </w:p>
    <w:p w:rsidR="00DD6B5B" w:rsidRPr="007F1631" w:rsidRDefault="00DD6B5B" w:rsidP="00CD3409">
      <w:pPr>
        <w:pStyle w:val="NoSpacing"/>
        <w:ind w:left="426" w:hanging="426"/>
        <w:jc w:val="both"/>
        <w:rPr>
          <w:rFonts w:ascii="Calibri" w:hAnsi="Calibri"/>
        </w:rPr>
      </w:pPr>
    </w:p>
    <w:p w:rsidR="00DD6B5B" w:rsidRPr="007F1631" w:rsidRDefault="00DD6B5B" w:rsidP="00CD3409">
      <w:pPr>
        <w:pStyle w:val="NoSpacing"/>
        <w:numPr>
          <w:ilvl w:val="0"/>
          <w:numId w:val="13"/>
        </w:numPr>
        <w:ind w:left="426" w:hanging="426"/>
        <w:jc w:val="both"/>
        <w:rPr>
          <w:rFonts w:ascii="Calibri" w:hAnsi="Calibri"/>
        </w:rPr>
      </w:pPr>
      <w:r w:rsidRPr="007F1631">
        <w:rPr>
          <w:rFonts w:ascii="Calibri" w:hAnsi="Calibri"/>
        </w:rPr>
        <w:t xml:space="preserve">If </w:t>
      </w:r>
      <w:r w:rsidR="00470495">
        <w:rPr>
          <w:rFonts w:ascii="Calibri" w:hAnsi="Calibri"/>
        </w:rPr>
        <w:t>[</w:t>
      </w:r>
      <w:r w:rsidRPr="007F1631">
        <w:rPr>
          <w:rFonts w:ascii="Calibri" w:hAnsi="Calibri"/>
        </w:rPr>
        <w:t>Client company name</w:t>
      </w:r>
      <w:r w:rsidR="00470495">
        <w:rPr>
          <w:rFonts w:ascii="Calibri" w:hAnsi="Calibri"/>
        </w:rPr>
        <w:t>]</w:t>
      </w:r>
      <w:r w:rsidRPr="007F1631">
        <w:rPr>
          <w:rFonts w:ascii="Calibri" w:hAnsi="Calibri"/>
        </w:rPr>
        <w:t xml:space="preserve"> decides to cancel the Agreement, TimeTec Computing Sdn. Bhd. must be notified in writing at least 90 days prior to the annual maintenance renewal date. </w:t>
      </w:r>
    </w:p>
    <w:p w:rsidR="00DD6B5B" w:rsidRDefault="00DD6B5B" w:rsidP="007F1631">
      <w:pPr>
        <w:pStyle w:val="NoSpacing"/>
        <w:jc w:val="both"/>
        <w:rPr>
          <w:rFonts w:ascii="Calibri" w:hAnsi="Calibri"/>
        </w:rPr>
      </w:pPr>
    </w:p>
    <w:p w:rsidR="00470495" w:rsidRDefault="00470495" w:rsidP="007F1631">
      <w:pPr>
        <w:pStyle w:val="NoSpacing"/>
        <w:jc w:val="both"/>
        <w:rPr>
          <w:rFonts w:ascii="Calibri" w:hAnsi="Calibri"/>
        </w:rPr>
      </w:pPr>
    </w:p>
    <w:p w:rsidR="00470495" w:rsidRDefault="00470495" w:rsidP="007F1631">
      <w:pPr>
        <w:pStyle w:val="NoSpacing"/>
        <w:jc w:val="both"/>
        <w:rPr>
          <w:rFonts w:ascii="Calibri" w:hAnsi="Calibri"/>
        </w:rPr>
      </w:pPr>
    </w:p>
    <w:p w:rsidR="00470495" w:rsidRDefault="00470495" w:rsidP="007F1631">
      <w:pPr>
        <w:pStyle w:val="NoSpacing"/>
        <w:jc w:val="both"/>
        <w:rPr>
          <w:rFonts w:ascii="Calibri" w:hAnsi="Calibri"/>
        </w:rPr>
      </w:pPr>
    </w:p>
    <w:p w:rsidR="00470495" w:rsidRDefault="00470495" w:rsidP="007F1631">
      <w:pPr>
        <w:pStyle w:val="NoSpacing"/>
        <w:jc w:val="both"/>
        <w:rPr>
          <w:rFonts w:ascii="Calibri" w:hAnsi="Calibri"/>
        </w:rPr>
      </w:pPr>
    </w:p>
    <w:p w:rsidR="00470495" w:rsidRDefault="00470495" w:rsidP="007F1631">
      <w:pPr>
        <w:pStyle w:val="NoSpacing"/>
        <w:jc w:val="both"/>
        <w:rPr>
          <w:rFonts w:ascii="Calibri" w:hAnsi="Calibri"/>
        </w:rPr>
      </w:pPr>
    </w:p>
    <w:p w:rsidR="00470495" w:rsidRDefault="00470495" w:rsidP="007F1631">
      <w:pPr>
        <w:pStyle w:val="NoSpacing"/>
        <w:jc w:val="both"/>
        <w:rPr>
          <w:rFonts w:ascii="Calibri" w:hAnsi="Calibri"/>
        </w:rPr>
      </w:pPr>
    </w:p>
    <w:p w:rsidR="00470495" w:rsidRPr="007F1631" w:rsidRDefault="00470495" w:rsidP="007F1631">
      <w:pPr>
        <w:pStyle w:val="NoSpacing"/>
        <w:jc w:val="both"/>
        <w:rPr>
          <w:rFonts w:ascii="Calibri" w:hAnsi="Calibri"/>
        </w:rPr>
      </w:pPr>
    </w:p>
    <w:p w:rsidR="00DD6B5B" w:rsidRPr="00470495" w:rsidRDefault="00DD6B5B" w:rsidP="007F1631">
      <w:pPr>
        <w:pStyle w:val="NoSpacing"/>
        <w:jc w:val="both"/>
        <w:rPr>
          <w:rFonts w:ascii="Calibri" w:hAnsi="Calibri"/>
          <w:b/>
          <w:sz w:val="24"/>
          <w:szCs w:val="24"/>
        </w:rPr>
      </w:pPr>
      <w:r w:rsidRPr="00470495">
        <w:rPr>
          <w:rFonts w:ascii="Calibri" w:hAnsi="Calibri"/>
          <w:b/>
          <w:sz w:val="24"/>
          <w:szCs w:val="24"/>
        </w:rPr>
        <w:lastRenderedPageBreak/>
        <w:t>Appendix V:</w:t>
      </w:r>
      <w:r w:rsidR="00470495">
        <w:rPr>
          <w:rFonts w:ascii="Calibri" w:hAnsi="Calibri"/>
          <w:b/>
          <w:sz w:val="24"/>
          <w:szCs w:val="24"/>
        </w:rPr>
        <w:tab/>
      </w:r>
      <w:r w:rsidRPr="00470495">
        <w:rPr>
          <w:rFonts w:ascii="Calibri" w:hAnsi="Calibri"/>
          <w:b/>
          <w:sz w:val="24"/>
          <w:szCs w:val="24"/>
        </w:rPr>
        <w:t>FingerTec Hardware TA100C Specifications</w:t>
      </w:r>
    </w:p>
    <w:p w:rsidR="00DD6B5B" w:rsidRPr="007F1631" w:rsidRDefault="00DD6B5B" w:rsidP="007F1631">
      <w:pPr>
        <w:pStyle w:val="NoSpacing"/>
        <w:jc w:val="both"/>
        <w:rPr>
          <w:rFonts w:ascii="Calibri" w:hAnsi="Calibri"/>
        </w:rPr>
      </w:pPr>
      <w:r w:rsidRPr="007F1631">
        <w:rPr>
          <w:rFonts w:ascii="Calibri" w:hAnsi="Calibri"/>
        </w:rPr>
        <w:t xml:space="preserve"> </w:t>
      </w:r>
    </w:p>
    <w:p w:rsidR="00DD6B5B" w:rsidRPr="007F1631" w:rsidRDefault="00DD6B5B" w:rsidP="007F1631">
      <w:pPr>
        <w:pStyle w:val="NoSpacing"/>
        <w:jc w:val="both"/>
        <w:rPr>
          <w:rFonts w:ascii="Calibri" w:hAnsi="Calibri"/>
        </w:rPr>
      </w:pPr>
      <w:r w:rsidRPr="007F1631">
        <w:rPr>
          <w:rFonts w:ascii="Calibri" w:hAnsi="Calibri"/>
        </w:rPr>
        <w:t xml:space="preserve"> </w:t>
      </w:r>
      <w:r w:rsidR="001C1789">
        <w:rPr>
          <w:noProof/>
        </w:rPr>
        <w:drawing>
          <wp:inline distT="0" distB="0" distL="0" distR="0">
            <wp:extent cx="5270500" cy="7458710"/>
            <wp:effectExtent l="19050" t="19050" r="2540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100C-GPRS-E.pdf"/>
                    <pic:cNvPicPr/>
                  </pic:nvPicPr>
                  <pic:blipFill>
                    <a:blip r:embed="rId34">
                      <a:extLst>
                        <a:ext uri="{28A0092B-C50C-407E-A947-70E740481C1C}">
                          <a14:useLocalDpi xmlns:a14="http://schemas.microsoft.com/office/drawing/2010/main" val="0"/>
                        </a:ext>
                      </a:extLst>
                    </a:blip>
                    <a:stretch>
                      <a:fillRect/>
                    </a:stretch>
                  </pic:blipFill>
                  <pic:spPr>
                    <a:xfrm>
                      <a:off x="0" y="0"/>
                      <a:ext cx="5270500" cy="7458710"/>
                    </a:xfrm>
                    <a:prstGeom prst="rect">
                      <a:avLst/>
                    </a:prstGeom>
                    <a:ln>
                      <a:solidFill>
                        <a:schemeClr val="bg1">
                          <a:lumMod val="75000"/>
                        </a:schemeClr>
                      </a:solidFill>
                    </a:ln>
                  </pic:spPr>
                </pic:pic>
              </a:graphicData>
            </a:graphic>
          </wp:inline>
        </w:drawing>
      </w:r>
    </w:p>
    <w:p w:rsidR="00DD6B5B" w:rsidRPr="007F1631" w:rsidRDefault="00DD6B5B" w:rsidP="007F1631">
      <w:pPr>
        <w:pStyle w:val="NoSpacing"/>
        <w:jc w:val="both"/>
        <w:rPr>
          <w:rFonts w:ascii="Calibri" w:hAnsi="Calibri"/>
        </w:rPr>
      </w:pPr>
    </w:p>
    <w:p w:rsidR="00DD6B5B" w:rsidRDefault="00DD6B5B" w:rsidP="007F1631">
      <w:pPr>
        <w:pStyle w:val="NoSpacing"/>
        <w:jc w:val="both"/>
        <w:rPr>
          <w:rFonts w:ascii="Calibri" w:hAnsi="Calibri"/>
        </w:rPr>
      </w:pPr>
    </w:p>
    <w:p w:rsidR="00EA3681" w:rsidRDefault="00EA3681" w:rsidP="007F1631">
      <w:pPr>
        <w:pStyle w:val="NoSpacing"/>
        <w:jc w:val="both"/>
        <w:rPr>
          <w:rFonts w:ascii="Calibri" w:hAnsi="Calibri"/>
        </w:rPr>
      </w:pPr>
    </w:p>
    <w:p w:rsidR="00EA3681" w:rsidRDefault="00EA3681" w:rsidP="007F1631">
      <w:pPr>
        <w:pStyle w:val="NoSpacing"/>
        <w:jc w:val="both"/>
        <w:rPr>
          <w:rFonts w:ascii="Calibri" w:hAnsi="Calibri"/>
        </w:rPr>
      </w:pPr>
    </w:p>
    <w:p w:rsidR="00EA3681" w:rsidRPr="007F1631" w:rsidRDefault="00EA3681" w:rsidP="007F1631">
      <w:pPr>
        <w:pStyle w:val="NoSpacing"/>
        <w:jc w:val="both"/>
        <w:rPr>
          <w:rFonts w:ascii="Calibri" w:hAnsi="Calibri"/>
        </w:rPr>
      </w:pPr>
      <w:r>
        <w:rPr>
          <w:noProof/>
        </w:rPr>
        <w:lastRenderedPageBreak/>
        <w:drawing>
          <wp:inline distT="0" distB="0" distL="0" distR="0">
            <wp:extent cx="5270500" cy="7458710"/>
            <wp:effectExtent l="19050" t="19050" r="2540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100C-GPRS-E.pdf"/>
                    <pic:cNvPicPr/>
                  </pic:nvPicPr>
                  <pic:blipFill>
                    <a:blip r:embed="rId35">
                      <a:extLst>
                        <a:ext uri="{28A0092B-C50C-407E-A947-70E740481C1C}">
                          <a14:useLocalDpi xmlns:a14="http://schemas.microsoft.com/office/drawing/2010/main" val="0"/>
                        </a:ext>
                      </a:extLst>
                    </a:blip>
                    <a:stretch>
                      <a:fillRect/>
                    </a:stretch>
                  </pic:blipFill>
                  <pic:spPr>
                    <a:xfrm>
                      <a:off x="0" y="0"/>
                      <a:ext cx="5270500" cy="7458710"/>
                    </a:xfrm>
                    <a:prstGeom prst="rect">
                      <a:avLst/>
                    </a:prstGeom>
                    <a:ln>
                      <a:solidFill>
                        <a:schemeClr val="bg1">
                          <a:lumMod val="75000"/>
                        </a:schemeClr>
                      </a:solidFill>
                    </a:ln>
                  </pic:spPr>
                </pic:pic>
              </a:graphicData>
            </a:graphic>
          </wp:inline>
        </w:drawing>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p>
    <w:p w:rsidR="00DD6B5B" w:rsidRDefault="00DD6B5B" w:rsidP="007F1631">
      <w:pPr>
        <w:pStyle w:val="NoSpacing"/>
        <w:jc w:val="both"/>
        <w:rPr>
          <w:rFonts w:ascii="Calibri" w:hAnsi="Calibri"/>
        </w:rPr>
      </w:pPr>
    </w:p>
    <w:p w:rsidR="00830EF1" w:rsidRDefault="00830EF1" w:rsidP="007F1631">
      <w:pPr>
        <w:pStyle w:val="NoSpacing"/>
        <w:jc w:val="both"/>
        <w:rPr>
          <w:rFonts w:ascii="Calibri" w:hAnsi="Calibri"/>
        </w:rPr>
      </w:pPr>
    </w:p>
    <w:p w:rsidR="00830EF1" w:rsidRDefault="00830EF1" w:rsidP="007F1631">
      <w:pPr>
        <w:pStyle w:val="NoSpacing"/>
        <w:jc w:val="both"/>
        <w:rPr>
          <w:rFonts w:ascii="Calibri" w:hAnsi="Calibri"/>
        </w:rPr>
      </w:pPr>
    </w:p>
    <w:p w:rsidR="00830EF1" w:rsidRPr="007F1631" w:rsidRDefault="00830EF1" w:rsidP="007F1631">
      <w:pPr>
        <w:pStyle w:val="NoSpacing"/>
        <w:jc w:val="both"/>
        <w:rPr>
          <w:rFonts w:ascii="Calibri" w:hAnsi="Calibri"/>
        </w:rPr>
      </w:pPr>
    </w:p>
    <w:p w:rsidR="00DD6B5B" w:rsidRPr="00830EF1" w:rsidRDefault="00DD6B5B" w:rsidP="007F1631">
      <w:pPr>
        <w:pStyle w:val="NoSpacing"/>
        <w:jc w:val="both"/>
        <w:rPr>
          <w:rFonts w:ascii="Calibri" w:hAnsi="Calibri"/>
          <w:b/>
          <w:sz w:val="24"/>
          <w:szCs w:val="24"/>
        </w:rPr>
      </w:pPr>
      <w:r w:rsidRPr="00830EF1">
        <w:rPr>
          <w:rFonts w:ascii="Calibri" w:hAnsi="Calibri"/>
          <w:b/>
          <w:sz w:val="24"/>
          <w:szCs w:val="24"/>
        </w:rPr>
        <w:lastRenderedPageBreak/>
        <w:t>Appendix VI</w:t>
      </w:r>
      <w:r w:rsidR="00830EF1">
        <w:rPr>
          <w:rFonts w:ascii="Calibri" w:hAnsi="Calibri"/>
          <w:b/>
          <w:sz w:val="24"/>
          <w:szCs w:val="24"/>
        </w:rPr>
        <w:t>:</w:t>
      </w:r>
      <w:r w:rsidR="00830EF1">
        <w:rPr>
          <w:rFonts w:ascii="Calibri" w:hAnsi="Calibri"/>
          <w:b/>
          <w:sz w:val="24"/>
          <w:szCs w:val="24"/>
        </w:rPr>
        <w:tab/>
      </w:r>
      <w:r w:rsidRPr="00830EF1">
        <w:rPr>
          <w:rFonts w:ascii="Calibri" w:hAnsi="Calibri"/>
          <w:b/>
          <w:sz w:val="24"/>
          <w:szCs w:val="24"/>
        </w:rPr>
        <w:t>Hardware Warranty Policy</w:t>
      </w:r>
    </w:p>
    <w:p w:rsidR="00DD6B5B" w:rsidRPr="007F1631" w:rsidRDefault="00DD6B5B" w:rsidP="007F1631">
      <w:pPr>
        <w:pStyle w:val="NoSpacing"/>
        <w:jc w:val="both"/>
        <w:rPr>
          <w:rFonts w:ascii="Calibri" w:hAnsi="Calibri"/>
        </w:rPr>
      </w:pPr>
    </w:p>
    <w:p w:rsidR="00DD6B5B" w:rsidRPr="007F1631" w:rsidRDefault="00DD6B5B" w:rsidP="002D131B">
      <w:pPr>
        <w:pStyle w:val="NoSpacing"/>
        <w:numPr>
          <w:ilvl w:val="0"/>
          <w:numId w:val="14"/>
        </w:numPr>
        <w:ind w:left="426"/>
        <w:jc w:val="both"/>
        <w:rPr>
          <w:rFonts w:ascii="Calibri" w:hAnsi="Calibri"/>
        </w:rPr>
      </w:pPr>
      <w:r w:rsidRPr="007F1631">
        <w:rPr>
          <w:rFonts w:ascii="Calibri" w:hAnsi="Calibri"/>
        </w:rPr>
        <w:t>This warranty is given with respect to the purchased of FingerTec equipments;</w:t>
      </w:r>
    </w:p>
    <w:p w:rsidR="00DD6B5B" w:rsidRPr="007F1631" w:rsidRDefault="00DD6B5B" w:rsidP="002D131B">
      <w:pPr>
        <w:pStyle w:val="NoSpacing"/>
        <w:ind w:left="426" w:hanging="360"/>
        <w:jc w:val="both"/>
        <w:rPr>
          <w:rFonts w:ascii="Calibri" w:hAnsi="Calibri"/>
        </w:rPr>
      </w:pPr>
    </w:p>
    <w:p w:rsidR="00DD6B5B" w:rsidRPr="007F1631" w:rsidRDefault="00DD6B5B" w:rsidP="002D131B">
      <w:pPr>
        <w:pStyle w:val="NoSpacing"/>
        <w:numPr>
          <w:ilvl w:val="0"/>
          <w:numId w:val="14"/>
        </w:numPr>
        <w:ind w:left="426"/>
        <w:jc w:val="both"/>
        <w:rPr>
          <w:rFonts w:ascii="Calibri" w:hAnsi="Calibri"/>
        </w:rPr>
      </w:pPr>
      <w:r w:rsidRPr="007F1631">
        <w:rPr>
          <w:rFonts w:ascii="Calibri" w:hAnsi="Calibri"/>
        </w:rPr>
        <w:t>This warranty is only valid upon presentation of proof of purchase;</w:t>
      </w:r>
    </w:p>
    <w:p w:rsidR="00DD6B5B" w:rsidRPr="007F1631" w:rsidRDefault="00DD6B5B" w:rsidP="002D131B">
      <w:pPr>
        <w:pStyle w:val="NoSpacing"/>
        <w:ind w:left="426" w:hanging="360"/>
        <w:jc w:val="both"/>
        <w:rPr>
          <w:rFonts w:ascii="Calibri" w:hAnsi="Calibri"/>
        </w:rPr>
      </w:pPr>
    </w:p>
    <w:p w:rsidR="00DD6B5B" w:rsidRPr="007F1631" w:rsidRDefault="00DD6B5B" w:rsidP="002D131B">
      <w:pPr>
        <w:pStyle w:val="NoSpacing"/>
        <w:numPr>
          <w:ilvl w:val="0"/>
          <w:numId w:val="14"/>
        </w:numPr>
        <w:ind w:left="426"/>
        <w:jc w:val="both"/>
        <w:rPr>
          <w:rFonts w:ascii="Calibri" w:hAnsi="Calibri"/>
        </w:rPr>
      </w:pPr>
      <w:r w:rsidRPr="007F1631">
        <w:rPr>
          <w:rFonts w:ascii="Calibri" w:hAnsi="Calibri"/>
        </w:rPr>
        <w:t>FingerTec equipments are warranted under normal use, against manufacturing defects for a period of thirty six (36) months for reseller warranty from the date of original purchase. This warranty does not applicable to loss or damage to the equipment due to the following cases:</w:t>
      </w:r>
    </w:p>
    <w:p w:rsidR="00DD6B5B" w:rsidRPr="007F1631" w:rsidRDefault="00DD6B5B" w:rsidP="002D131B">
      <w:pPr>
        <w:pStyle w:val="NoSpacing"/>
        <w:numPr>
          <w:ilvl w:val="0"/>
          <w:numId w:val="16"/>
        </w:numPr>
        <w:jc w:val="both"/>
        <w:rPr>
          <w:rFonts w:ascii="Calibri" w:hAnsi="Calibri"/>
        </w:rPr>
      </w:pPr>
      <w:r w:rsidRPr="007F1631">
        <w:rPr>
          <w:rFonts w:ascii="Calibri" w:hAnsi="Calibri"/>
        </w:rPr>
        <w:t>Mishandling and improper maintenance of the equipment, and failure to obey operating instructions.</w:t>
      </w:r>
    </w:p>
    <w:p w:rsidR="00DD6B5B" w:rsidRPr="007F1631" w:rsidRDefault="00DD6B5B" w:rsidP="002D131B">
      <w:pPr>
        <w:pStyle w:val="NoSpacing"/>
        <w:numPr>
          <w:ilvl w:val="0"/>
          <w:numId w:val="16"/>
        </w:numPr>
        <w:jc w:val="both"/>
        <w:rPr>
          <w:rFonts w:ascii="Calibri" w:hAnsi="Calibri"/>
        </w:rPr>
      </w:pPr>
      <w:r w:rsidRPr="007F1631">
        <w:rPr>
          <w:rFonts w:ascii="Calibri" w:hAnsi="Calibri"/>
        </w:rPr>
        <w:t>Leaking batteries, sand, dirt or water damage;</w:t>
      </w:r>
    </w:p>
    <w:p w:rsidR="00DD6B5B" w:rsidRPr="007F1631" w:rsidRDefault="00DD6B5B" w:rsidP="002D131B">
      <w:pPr>
        <w:pStyle w:val="NoSpacing"/>
        <w:numPr>
          <w:ilvl w:val="0"/>
          <w:numId w:val="16"/>
        </w:numPr>
        <w:jc w:val="both"/>
        <w:rPr>
          <w:rFonts w:ascii="Calibri" w:hAnsi="Calibri"/>
        </w:rPr>
      </w:pPr>
      <w:r w:rsidRPr="007F1631">
        <w:rPr>
          <w:rFonts w:ascii="Calibri" w:hAnsi="Calibri"/>
        </w:rPr>
        <w:t>Electrical power surge, improper power and/or communication link connection, unstable power supply;</w:t>
      </w:r>
    </w:p>
    <w:p w:rsidR="00DD6B5B" w:rsidRPr="007F1631" w:rsidRDefault="00DD6B5B" w:rsidP="002D131B">
      <w:pPr>
        <w:pStyle w:val="NoSpacing"/>
        <w:numPr>
          <w:ilvl w:val="0"/>
          <w:numId w:val="16"/>
        </w:numPr>
        <w:jc w:val="both"/>
        <w:rPr>
          <w:rFonts w:ascii="Calibri" w:hAnsi="Calibri"/>
        </w:rPr>
      </w:pPr>
      <w:r w:rsidRPr="007F1631">
        <w:rPr>
          <w:rFonts w:ascii="Calibri" w:hAnsi="Calibri"/>
        </w:rPr>
        <w:t>Use of unauthorized parts or service by other than our authorized agents;</w:t>
      </w:r>
    </w:p>
    <w:p w:rsidR="00DD6B5B" w:rsidRPr="007F1631" w:rsidRDefault="00DD6B5B" w:rsidP="002D131B">
      <w:pPr>
        <w:pStyle w:val="NoSpacing"/>
        <w:numPr>
          <w:ilvl w:val="0"/>
          <w:numId w:val="16"/>
        </w:numPr>
        <w:jc w:val="both"/>
        <w:rPr>
          <w:rFonts w:ascii="Calibri" w:hAnsi="Calibri"/>
        </w:rPr>
      </w:pPr>
      <w:r w:rsidRPr="007F1631">
        <w:rPr>
          <w:rFonts w:ascii="Calibri" w:hAnsi="Calibri"/>
        </w:rPr>
        <w:t>Serial number and/or warranty sticker is altered or removed.</w:t>
      </w:r>
    </w:p>
    <w:p w:rsidR="00DD6B5B" w:rsidRPr="007F1631" w:rsidRDefault="00DD6B5B" w:rsidP="002D131B">
      <w:pPr>
        <w:pStyle w:val="NoSpacing"/>
        <w:numPr>
          <w:ilvl w:val="0"/>
          <w:numId w:val="16"/>
        </w:numPr>
        <w:jc w:val="both"/>
        <w:rPr>
          <w:rFonts w:ascii="Calibri" w:hAnsi="Calibri"/>
        </w:rPr>
      </w:pPr>
      <w:r w:rsidRPr="007F1631">
        <w:rPr>
          <w:rFonts w:ascii="Calibri" w:hAnsi="Calibri"/>
        </w:rPr>
        <w:t>Unauthorized modification, conversion or alteration to the equipment.</w:t>
      </w:r>
    </w:p>
    <w:p w:rsidR="00DD6B5B" w:rsidRPr="007F1631" w:rsidRDefault="00DD6B5B" w:rsidP="002D131B">
      <w:pPr>
        <w:pStyle w:val="NoSpacing"/>
        <w:numPr>
          <w:ilvl w:val="0"/>
          <w:numId w:val="14"/>
        </w:numPr>
        <w:ind w:left="426"/>
        <w:jc w:val="both"/>
        <w:rPr>
          <w:rFonts w:ascii="Calibri" w:hAnsi="Calibri"/>
        </w:rPr>
      </w:pPr>
      <w:r w:rsidRPr="007F1631">
        <w:rPr>
          <w:rFonts w:ascii="Calibri" w:hAnsi="Calibri"/>
        </w:rPr>
        <w:t>This warranty does not cover any accessories such as EM-Lock, batteries, cables, etc.</w:t>
      </w:r>
    </w:p>
    <w:p w:rsidR="00DD6B5B" w:rsidRPr="007F1631" w:rsidRDefault="00DD6B5B" w:rsidP="002D131B">
      <w:pPr>
        <w:pStyle w:val="NoSpacing"/>
        <w:ind w:left="426" w:hanging="360"/>
        <w:jc w:val="both"/>
        <w:rPr>
          <w:rFonts w:ascii="Calibri" w:hAnsi="Calibri"/>
        </w:rPr>
      </w:pPr>
    </w:p>
    <w:p w:rsidR="00DD6B5B" w:rsidRPr="007F1631" w:rsidRDefault="00DD6B5B" w:rsidP="002D131B">
      <w:pPr>
        <w:pStyle w:val="NoSpacing"/>
        <w:numPr>
          <w:ilvl w:val="0"/>
          <w:numId w:val="14"/>
        </w:numPr>
        <w:ind w:left="426"/>
        <w:jc w:val="both"/>
        <w:rPr>
          <w:rFonts w:ascii="Calibri" w:hAnsi="Calibri"/>
        </w:rPr>
      </w:pPr>
      <w:r w:rsidRPr="007F1631">
        <w:rPr>
          <w:rFonts w:ascii="Calibri" w:hAnsi="Calibri"/>
        </w:rPr>
        <w:t>FingerTec assumes no liability for loss of or damage to the equipment, which may be caused during transportation.</w:t>
      </w:r>
    </w:p>
    <w:p w:rsidR="00DD6B5B" w:rsidRPr="007F1631" w:rsidRDefault="00DD6B5B" w:rsidP="002D131B">
      <w:pPr>
        <w:pStyle w:val="NoSpacing"/>
        <w:ind w:left="426" w:hanging="360"/>
        <w:jc w:val="both"/>
        <w:rPr>
          <w:rFonts w:ascii="Calibri" w:hAnsi="Calibri"/>
        </w:rPr>
      </w:pPr>
    </w:p>
    <w:p w:rsidR="00DD6B5B" w:rsidRPr="007F1631" w:rsidRDefault="00DD6B5B" w:rsidP="002D131B">
      <w:pPr>
        <w:pStyle w:val="NoSpacing"/>
        <w:numPr>
          <w:ilvl w:val="0"/>
          <w:numId w:val="14"/>
        </w:numPr>
        <w:ind w:left="426"/>
        <w:jc w:val="both"/>
        <w:rPr>
          <w:rFonts w:ascii="Calibri" w:hAnsi="Calibri"/>
        </w:rPr>
      </w:pPr>
      <w:r w:rsidRPr="007F1631">
        <w:rPr>
          <w:rFonts w:ascii="Calibri" w:hAnsi="Calibri"/>
        </w:rPr>
        <w:t>This warranty does not cover payment of transportation charges incurred for any send over of equipment to us.</w:t>
      </w:r>
    </w:p>
    <w:p w:rsidR="00DD6B5B" w:rsidRDefault="00DD6B5B" w:rsidP="007F1631">
      <w:pPr>
        <w:pStyle w:val="NoSpacing"/>
        <w:jc w:val="both"/>
        <w:rPr>
          <w:rFonts w:ascii="Calibri" w:hAnsi="Calibri"/>
        </w:rPr>
      </w:pPr>
    </w:p>
    <w:p w:rsidR="002B3466" w:rsidRPr="007F1631" w:rsidRDefault="002B3466" w:rsidP="007F1631">
      <w:pPr>
        <w:pStyle w:val="NoSpacing"/>
        <w:jc w:val="both"/>
        <w:rPr>
          <w:rFonts w:ascii="Calibri" w:hAnsi="Calibri"/>
        </w:rPr>
      </w:pPr>
    </w:p>
    <w:p w:rsidR="00DD6B5B" w:rsidRPr="00F049BE" w:rsidRDefault="00DD6B5B" w:rsidP="007F1631">
      <w:pPr>
        <w:pStyle w:val="NoSpacing"/>
        <w:jc w:val="both"/>
        <w:rPr>
          <w:rFonts w:ascii="Calibri" w:hAnsi="Calibri"/>
          <w:b/>
          <w:sz w:val="24"/>
          <w:szCs w:val="24"/>
        </w:rPr>
      </w:pPr>
      <w:r w:rsidRPr="00F049BE">
        <w:rPr>
          <w:rFonts w:ascii="Calibri" w:hAnsi="Calibri"/>
          <w:b/>
          <w:sz w:val="24"/>
          <w:szCs w:val="24"/>
        </w:rPr>
        <w:t>Appendix VII</w:t>
      </w:r>
      <w:r w:rsidR="00F049BE">
        <w:rPr>
          <w:rFonts w:ascii="Calibri" w:hAnsi="Calibri"/>
          <w:b/>
          <w:sz w:val="24"/>
          <w:szCs w:val="24"/>
        </w:rPr>
        <w:t>:</w:t>
      </w:r>
      <w:r w:rsidR="00F049BE">
        <w:rPr>
          <w:rFonts w:ascii="Calibri" w:hAnsi="Calibri"/>
          <w:b/>
          <w:sz w:val="24"/>
          <w:szCs w:val="24"/>
        </w:rPr>
        <w:tab/>
      </w:r>
      <w:proofErr w:type="spellStart"/>
      <w:r w:rsidRPr="00F049BE">
        <w:rPr>
          <w:rFonts w:ascii="Calibri" w:hAnsi="Calibri"/>
          <w:b/>
          <w:sz w:val="24"/>
          <w:szCs w:val="24"/>
        </w:rPr>
        <w:t>TimeTec</w:t>
      </w:r>
      <w:proofErr w:type="spellEnd"/>
      <w:r w:rsidRPr="00F049BE">
        <w:rPr>
          <w:rFonts w:ascii="Calibri" w:hAnsi="Calibri"/>
          <w:b/>
          <w:sz w:val="24"/>
          <w:szCs w:val="24"/>
        </w:rPr>
        <w:t xml:space="preserve"> Terms and Conditions </w:t>
      </w:r>
    </w:p>
    <w:p w:rsidR="00DD6B5B" w:rsidRPr="004A28B6" w:rsidRDefault="00DD6B5B" w:rsidP="007F1631">
      <w:pPr>
        <w:pStyle w:val="NoSpacing"/>
        <w:jc w:val="both"/>
        <w:rPr>
          <w:rFonts w:ascii="Calibri" w:hAnsi="Calibri"/>
          <w:b/>
        </w:rPr>
      </w:pPr>
      <w:r w:rsidRPr="004A28B6">
        <w:rPr>
          <w:rFonts w:ascii="Calibri" w:hAnsi="Calibri"/>
          <w:b/>
        </w:rPr>
        <w:t>1. ACCEPTANCE OF TERMS</w:t>
      </w:r>
    </w:p>
    <w:p w:rsidR="00DD6B5B" w:rsidRPr="007F1631" w:rsidRDefault="00DD6B5B" w:rsidP="007F1631">
      <w:pPr>
        <w:pStyle w:val="NoSpacing"/>
        <w:jc w:val="both"/>
        <w:rPr>
          <w:rFonts w:ascii="Calibri" w:hAnsi="Calibri"/>
        </w:rPr>
      </w:pPr>
      <w:r w:rsidRPr="007F1631">
        <w:rPr>
          <w:rFonts w:ascii="Calibri" w:hAnsi="Calibri"/>
        </w:rPr>
        <w:t xml:space="preserve">PLEASE READ THROUGH THE FOLLOWING TERMS AND CONDITIONS CAREFULLY. IT IS THE TERMS AND CONDITIONS REGARDING YOUR USE OF A SUBSCRIPTION SERVICE FOR TRACKING AND REPORTING EMPLOYEE WORK TIME ON TIMETEC CLOUD ("TIMETEC CLOUD"). BY CLICKING THE "[*SUBMIT / *I AGREE / *YES]" BUTTON AT [THE END OF THIS AGREEMENT], BY USING THE SOLUTION OR THE SERVICES OR BY SIGNIFYING YOUR ACCEPTANCE IN ANY OTHER WAY, YOU AGREE TO HAVE CAREFULLY READ, UNDERSTOOD AND ACCEPTED THESE TERMS AND CONDITIONS AND AGREE TO BE BOUND BY THESE TERMS AND CONDITIONS. IF YOU DO NOT AGREE WITH ALL THESE TERMS AND CONDITIONS, YOU ARE NOT AUTHORIZED TO USE THE SOLUTIONS OR THE SERVICES AND YOU SHOULD DISCONTINUE ANY FURTHER INSTALLATION OR USE THEREOF OR DO NOT USE THE SITE FOR ANY PURPOSE WHATSOEVER. </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The TimeTec Cloud is owned, operated, and provided to you by FingerTec Worldwide Limited ("the Company") through the website </w:t>
      </w:r>
      <w:hyperlink r:id="rId36" w:history="1">
        <w:r w:rsidRPr="00BA3C93">
          <w:rPr>
            <w:rStyle w:val="Hyperlink"/>
            <w:rFonts w:ascii="Calibri" w:hAnsi="Calibri"/>
          </w:rPr>
          <w:t>http://www.timeteccloud.com</w:t>
        </w:r>
      </w:hyperlink>
      <w:r w:rsidRPr="007F1631">
        <w:rPr>
          <w:rFonts w:ascii="Calibri" w:hAnsi="Calibri"/>
        </w:rPr>
        <w:t xml:space="preserve"> ("Site"). </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By enrolling to use the TimeTec Cloud, you further agree to be bound to all payment terms, policies, practices, rules, standards and guidelines related to the Site and/or TimeTec Cloud, in effect at any time and from time to time made available on the Site. </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The reference "You" or "Your" refers to the person or entity subscribing to TimeTec Cloud hereunder. You agree that you shall cause any of your agents, representatives, employees, or any person or entity acting on your behalf with respect to the use of TimeTec Cloud, to be </w:t>
      </w:r>
      <w:r w:rsidRPr="007F1631">
        <w:rPr>
          <w:rFonts w:ascii="Calibri" w:hAnsi="Calibri"/>
        </w:rPr>
        <w:lastRenderedPageBreak/>
        <w:t xml:space="preserve">bound by, and to abide by, these Terms and Conditions. You further agree that you are bound by these Terms and Conditions whether you are acting on your own behalf or on behalf of a third party. </w:t>
      </w:r>
    </w:p>
    <w:p w:rsidR="00DD6B5B" w:rsidRPr="007F1631" w:rsidRDefault="00DD6B5B" w:rsidP="007F1631">
      <w:pPr>
        <w:pStyle w:val="NoSpacing"/>
        <w:jc w:val="both"/>
        <w:rPr>
          <w:rFonts w:ascii="Calibri" w:hAnsi="Calibri"/>
        </w:rPr>
      </w:pPr>
    </w:p>
    <w:p w:rsidR="00DD6B5B" w:rsidRPr="007F1631" w:rsidRDefault="00DD6B5B" w:rsidP="007F1631">
      <w:pPr>
        <w:pStyle w:val="NoSpacing"/>
        <w:jc w:val="both"/>
        <w:rPr>
          <w:rFonts w:ascii="Calibri" w:hAnsi="Calibri"/>
        </w:rPr>
      </w:pPr>
      <w:r w:rsidRPr="007F1631">
        <w:rPr>
          <w:rFonts w:ascii="Calibri" w:hAnsi="Calibri"/>
        </w:rPr>
        <w:t xml:space="preserve">By accepting the terms and conditions, you (a) represent and warrant that you are 18 years old or older and are authorized to represent your organization; (b) agree to provide true, accurate, current and complete information; (c) agree to maintain and update this information to keep it true, accurate, current, and complete; and (d) agree to notify the Company of any unauthorized use of your account, password or other breach of security. If any information provided by you is untrue, inaccurate, not current, or incomplete, the Company has the right to suspend, terminate your account and to refuse any or all, current or future use of TimeTec Cloud with or without notice. You are entirely liable for all activities conducted through your account. </w:t>
      </w:r>
    </w:p>
    <w:p w:rsidR="000D464D" w:rsidRDefault="000D464D" w:rsidP="007F1631">
      <w:pPr>
        <w:pStyle w:val="NoSpacing"/>
        <w:jc w:val="both"/>
        <w:rPr>
          <w:rFonts w:ascii="Calibri" w:hAnsi="Calibri"/>
        </w:rPr>
      </w:pPr>
    </w:p>
    <w:p w:rsidR="002B3466" w:rsidRPr="007F1631" w:rsidRDefault="002B3466" w:rsidP="007F1631">
      <w:pPr>
        <w:pStyle w:val="NoSpacing"/>
        <w:jc w:val="both"/>
        <w:rPr>
          <w:rFonts w:ascii="Calibri" w:hAnsi="Calibri"/>
        </w:rPr>
      </w:pPr>
    </w:p>
    <w:p w:rsidR="00DD6B5B" w:rsidRPr="000D464D" w:rsidRDefault="00DD6B5B" w:rsidP="007F1631">
      <w:pPr>
        <w:pStyle w:val="NoSpacing"/>
        <w:jc w:val="both"/>
        <w:rPr>
          <w:rFonts w:ascii="Calibri" w:hAnsi="Calibri"/>
          <w:b/>
        </w:rPr>
      </w:pPr>
      <w:r w:rsidRPr="000D464D">
        <w:rPr>
          <w:rFonts w:ascii="Calibri" w:hAnsi="Calibri"/>
          <w:b/>
        </w:rPr>
        <w:t>2. RIGHTS OF SERVICE</w:t>
      </w:r>
    </w:p>
    <w:p w:rsidR="00DD6B5B" w:rsidRPr="007F1631" w:rsidRDefault="00DD6B5B" w:rsidP="007F1631">
      <w:pPr>
        <w:pStyle w:val="NoSpacing"/>
        <w:jc w:val="both"/>
        <w:rPr>
          <w:rFonts w:ascii="Calibri" w:hAnsi="Calibri"/>
        </w:rPr>
      </w:pPr>
      <w:r w:rsidRPr="007F1631">
        <w:rPr>
          <w:rFonts w:ascii="Calibri" w:hAnsi="Calibri"/>
        </w:rPr>
        <w:t xml:space="preserve">The Company hereby grants you a non-transferable, non-assignable, non-territorial, non-exclusive license (without license to sublicense) to use TimeTec Cloud subject to these Terms and Conditions. These Terms and Conditions govern your access to and use of TimeTec Cloud. You acknowledge and agree that apart from the agreement to these Terms and Conditions, you shall have no rights or access whatsoever to the TimeTec Cloud. </w:t>
      </w:r>
    </w:p>
    <w:p w:rsidR="00DD6B5B" w:rsidRPr="007F1631" w:rsidRDefault="00DD6B5B" w:rsidP="007F1631">
      <w:pPr>
        <w:pStyle w:val="NoSpacing"/>
        <w:jc w:val="both"/>
        <w:rPr>
          <w:rFonts w:ascii="Calibri" w:hAnsi="Calibri"/>
        </w:rPr>
      </w:pPr>
    </w:p>
    <w:p w:rsidR="00DD6B5B" w:rsidRDefault="00DD6B5B" w:rsidP="000D464D">
      <w:pPr>
        <w:pStyle w:val="NoSpacing"/>
        <w:jc w:val="both"/>
        <w:rPr>
          <w:rFonts w:ascii="Calibri" w:hAnsi="Calibri"/>
        </w:rPr>
      </w:pPr>
      <w:r w:rsidRPr="007F1631">
        <w:rPr>
          <w:rFonts w:ascii="Calibri" w:hAnsi="Calibri"/>
        </w:rPr>
        <w:t xml:space="preserve">You shall not: </w:t>
      </w: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Add, delete, modify, copy, translate, distribute, transmit, display, perform, reproduce, publish, create derivative works based on TimeTec Cloud, or permit other individuals to do so;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Rent, lease, transfer or otherwise sell any information, software, products or services obtained from TimeTec Cloud;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Provide third parties with access to your account, except for third parties specifically authorized by the Company. However, you shall remain liable for any such use of your account by another person;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Reverse engineer, decompile, disassemble or otherwise attempt to derive the source code or source listing for TimeTec Cloud;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use TimeTec Cloud in connection with surveys, contests, pyramid schemes, chain letters, junk email, spamming or any duplicative or unsolicited messages (commercial or otherwise);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engage in conduct which is unlawful or which inhibits another user from enjoying TimeTec Cloud or which the Company in its sole discretion determines to be unacceptable;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defame, abuse, harass, stalk, threaten or otherwise violate the legal rights (such as rights of privacy and publicity) of others;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publish, post, upload, distribute or disseminate any inappropriate, profane, defamatory, obscene, indecent or unlawful topic, name, material or information;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lastRenderedPageBreak/>
        <w:t xml:space="preserve">upload, or otherwise make available, files that contain images, photographs, software or other material protected by intellectual property laws, including, by way of example, and not as limitation, copyright or trademark laws (or by rights of privacy or publicity) unless you own or control the rights thereto or have received all necessary consent to do the same;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use any material or information, including images or photographs, which are made available through TimeTec Cloud in any manner that infringes any copyright, trademark, patent, trade secret, or other proprietary right of any party;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advertise or offer to sell or buy any goods or services for any business purpose, unless the Company specifically allows such messages;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download any file posted by another user of TimeTec Cloud that you know, or reasonably should know, cannot be legally reproduced, displayed, performed, and/or distributed in such manner;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falsify or delete any copyright management information, such as author attributions, legal or other proper notices or proprietary designations or labels of the origin or source of software or other material contained in a file that is uploaded;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restrict or inhibit any other user from using TimeTec Cloud;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violate any code of conduct or other guidelines which may be applicable for TimeTec Cloud;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harvest or otherwise collect information about others, including e-mail addresses; </w:t>
      </w:r>
    </w:p>
    <w:p w:rsidR="000D464D" w:rsidRP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violate any applicable laws or regulations; </w:t>
      </w:r>
    </w:p>
    <w:p w:rsidR="000D464D" w:rsidRDefault="000D464D" w:rsidP="008E145D">
      <w:pPr>
        <w:pStyle w:val="NoSpacing"/>
        <w:ind w:left="567" w:hanging="141"/>
        <w:jc w:val="both"/>
        <w:rPr>
          <w:rFonts w:ascii="Calibri" w:hAnsi="Calibri"/>
        </w:rPr>
      </w:pPr>
    </w:p>
    <w:p w:rsidR="000D464D" w:rsidRPr="000D464D" w:rsidRDefault="000D464D" w:rsidP="003029E7">
      <w:pPr>
        <w:pStyle w:val="NoSpacing"/>
        <w:numPr>
          <w:ilvl w:val="0"/>
          <w:numId w:val="24"/>
        </w:numPr>
        <w:jc w:val="both"/>
        <w:rPr>
          <w:rFonts w:ascii="Calibri" w:hAnsi="Calibri"/>
        </w:rPr>
      </w:pPr>
      <w:r w:rsidRPr="000D464D">
        <w:rPr>
          <w:rFonts w:ascii="Calibri" w:hAnsi="Calibri"/>
        </w:rPr>
        <w:t xml:space="preserve">create a false identity for the purpose of misleading others; and/or </w:t>
      </w:r>
    </w:p>
    <w:p w:rsidR="000D464D" w:rsidRPr="000D464D" w:rsidRDefault="000D464D" w:rsidP="008E145D">
      <w:pPr>
        <w:pStyle w:val="NoSpacing"/>
        <w:ind w:left="567" w:hanging="141"/>
        <w:jc w:val="both"/>
        <w:rPr>
          <w:rFonts w:ascii="Calibri" w:hAnsi="Calibri"/>
        </w:rPr>
      </w:pPr>
    </w:p>
    <w:p w:rsidR="000D464D" w:rsidRDefault="000D464D" w:rsidP="003029E7">
      <w:pPr>
        <w:pStyle w:val="NoSpacing"/>
        <w:numPr>
          <w:ilvl w:val="0"/>
          <w:numId w:val="24"/>
        </w:numPr>
        <w:jc w:val="both"/>
        <w:rPr>
          <w:rFonts w:ascii="Calibri" w:hAnsi="Calibri"/>
        </w:rPr>
      </w:pPr>
      <w:r w:rsidRPr="000D464D">
        <w:rPr>
          <w:rFonts w:ascii="Calibri" w:hAnsi="Calibri"/>
        </w:rPr>
        <w:t>use, download or otherwise copy, or provide (whether or not for a fee) to a person or entity any directory of users of TimeTec Cloud or other user or usage infor</w:t>
      </w:r>
      <w:r>
        <w:rPr>
          <w:rFonts w:ascii="Calibri" w:hAnsi="Calibri"/>
        </w:rPr>
        <w:t xml:space="preserve">mation or any portion thereof. </w:t>
      </w:r>
    </w:p>
    <w:p w:rsidR="000D464D" w:rsidRDefault="000D464D" w:rsidP="008E145D">
      <w:pPr>
        <w:pStyle w:val="NoSpacing"/>
        <w:jc w:val="both"/>
        <w:rPr>
          <w:rFonts w:ascii="Calibri" w:hAnsi="Calibri"/>
        </w:rPr>
      </w:pPr>
    </w:p>
    <w:p w:rsidR="008E145D" w:rsidRPr="007F1631" w:rsidRDefault="008E145D" w:rsidP="008E145D">
      <w:pPr>
        <w:pStyle w:val="NoSpacing"/>
        <w:jc w:val="both"/>
        <w:rPr>
          <w:rFonts w:ascii="Calibri" w:hAnsi="Calibri"/>
        </w:rPr>
      </w:pPr>
    </w:p>
    <w:p w:rsidR="00DD6B5B" w:rsidRPr="008E145D" w:rsidRDefault="00DD6B5B" w:rsidP="008E145D">
      <w:pPr>
        <w:pStyle w:val="NoSpacing"/>
        <w:jc w:val="both"/>
        <w:rPr>
          <w:rFonts w:ascii="Calibri" w:hAnsi="Calibri"/>
          <w:b/>
        </w:rPr>
      </w:pPr>
      <w:r w:rsidRPr="008E145D">
        <w:rPr>
          <w:rFonts w:ascii="Calibri" w:hAnsi="Calibri"/>
          <w:b/>
        </w:rPr>
        <w:t>3. INTELLECTUAL PROPERTY</w:t>
      </w:r>
    </w:p>
    <w:p w:rsidR="00DD6B5B" w:rsidRDefault="00DD6B5B" w:rsidP="008E145D">
      <w:pPr>
        <w:pStyle w:val="NoSpacing"/>
        <w:jc w:val="both"/>
        <w:rPr>
          <w:rFonts w:ascii="Calibri" w:hAnsi="Calibri"/>
        </w:rPr>
      </w:pPr>
      <w:r w:rsidRPr="007F1631">
        <w:rPr>
          <w:rFonts w:ascii="Calibri" w:hAnsi="Calibri"/>
        </w:rPr>
        <w:t>All titles and copyrights, trade secrets, patents, trademarks and other intellectual property in and to TimeTec Cloud are owned by the Company. Copyrights, trade secrets and other laws protect TimeTec Cloud. All data not expressly entered into the TimeTec Cloud by you is the intellectual property of and owned by the Company.</w:t>
      </w:r>
    </w:p>
    <w:p w:rsidR="00535AF8" w:rsidRDefault="00535AF8" w:rsidP="008E145D">
      <w:pPr>
        <w:pStyle w:val="NoSpacing"/>
        <w:jc w:val="both"/>
        <w:rPr>
          <w:rFonts w:ascii="Calibri" w:hAnsi="Calibri"/>
        </w:rPr>
      </w:pPr>
    </w:p>
    <w:p w:rsidR="00535AF8" w:rsidRPr="007F1631" w:rsidRDefault="00535AF8" w:rsidP="008E145D">
      <w:pPr>
        <w:pStyle w:val="NoSpacing"/>
        <w:jc w:val="both"/>
        <w:rPr>
          <w:rFonts w:ascii="Calibri" w:hAnsi="Calibri"/>
        </w:rPr>
      </w:pPr>
    </w:p>
    <w:p w:rsidR="00DD6B5B" w:rsidRPr="00535AF8" w:rsidRDefault="00DD6B5B" w:rsidP="008E145D">
      <w:pPr>
        <w:pStyle w:val="NoSpacing"/>
        <w:jc w:val="both"/>
        <w:rPr>
          <w:rFonts w:ascii="Calibri" w:hAnsi="Calibri"/>
          <w:b/>
        </w:rPr>
      </w:pPr>
      <w:r w:rsidRPr="00535AF8">
        <w:rPr>
          <w:rFonts w:ascii="Calibri" w:hAnsi="Calibri"/>
          <w:b/>
        </w:rPr>
        <w:t>4. FEES AND PAYMENTS</w:t>
      </w:r>
    </w:p>
    <w:p w:rsidR="00DD6B5B" w:rsidRPr="00535AF8" w:rsidRDefault="00535AF8" w:rsidP="008E145D">
      <w:pPr>
        <w:pStyle w:val="NoSpacing"/>
        <w:jc w:val="both"/>
        <w:rPr>
          <w:rFonts w:ascii="Calibri" w:hAnsi="Calibri"/>
        </w:rPr>
      </w:pPr>
      <w:r w:rsidRPr="00535AF8">
        <w:rPr>
          <w:rFonts w:ascii="Calibri" w:hAnsi="Calibri"/>
        </w:rPr>
        <w:t>A</w:t>
      </w:r>
      <w:r w:rsidR="00DD6B5B" w:rsidRPr="00535AF8">
        <w:rPr>
          <w:rFonts w:ascii="Calibri" w:hAnsi="Calibri"/>
        </w:rPr>
        <w:t xml:space="preserve">. Fees </w:t>
      </w:r>
    </w:p>
    <w:p w:rsidR="00DD6B5B" w:rsidRPr="007F1631" w:rsidRDefault="00DD6B5B" w:rsidP="00535AF8">
      <w:pPr>
        <w:pStyle w:val="NoSpacing"/>
        <w:numPr>
          <w:ilvl w:val="0"/>
          <w:numId w:val="20"/>
        </w:numPr>
        <w:jc w:val="both"/>
        <w:rPr>
          <w:rFonts w:ascii="Calibri" w:hAnsi="Calibri"/>
        </w:rPr>
      </w:pPr>
      <w:r w:rsidRPr="007F1631">
        <w:rPr>
          <w:rFonts w:ascii="Calibri" w:hAnsi="Calibri"/>
        </w:rPr>
        <w:t xml:space="preserve">Should you wish to continue with TimeTec Cloud, you will be charged as per the pricing posted on </w:t>
      </w:r>
      <w:hyperlink r:id="rId37" w:history="1">
        <w:r w:rsidR="00477DA6" w:rsidRPr="00477DA6">
          <w:rPr>
            <w:rStyle w:val="Hyperlink"/>
            <w:rFonts w:ascii="Calibri" w:hAnsi="Calibri"/>
          </w:rPr>
          <w:t>http://www.timeteccloud.com/pricing</w:t>
        </w:r>
      </w:hyperlink>
    </w:p>
    <w:p w:rsidR="00DD6B5B" w:rsidRPr="007F1631" w:rsidRDefault="00DD6B5B" w:rsidP="008E145D">
      <w:pPr>
        <w:pStyle w:val="NoSpacing"/>
        <w:jc w:val="both"/>
        <w:rPr>
          <w:rFonts w:ascii="Calibri" w:hAnsi="Calibri"/>
        </w:rPr>
      </w:pPr>
    </w:p>
    <w:p w:rsidR="00DD6B5B" w:rsidRPr="007F1631" w:rsidRDefault="00DD6B5B" w:rsidP="00535AF8">
      <w:pPr>
        <w:pStyle w:val="NoSpacing"/>
        <w:numPr>
          <w:ilvl w:val="0"/>
          <w:numId w:val="20"/>
        </w:numPr>
        <w:jc w:val="both"/>
        <w:rPr>
          <w:rFonts w:ascii="Calibri" w:hAnsi="Calibri"/>
        </w:rPr>
      </w:pPr>
      <w:r w:rsidRPr="007F1631">
        <w:rPr>
          <w:rFonts w:ascii="Calibri" w:hAnsi="Calibri"/>
        </w:rPr>
        <w:t xml:space="preserve">You may download TimeTec Mobile for free by clicking the link here: http://www.timeteccloud.com/solution_mobile. TimeTec makes no claims, </w:t>
      </w:r>
      <w:r w:rsidRPr="007F1631">
        <w:rPr>
          <w:rFonts w:ascii="Calibri" w:hAnsi="Calibri"/>
        </w:rPr>
        <w:lastRenderedPageBreak/>
        <w:t xml:space="preserve">representations or warranties that the application will operate properly, securely, effectively or efficiently. The Company disclaims all liabilities concerning the download of application from the websites, including, but not limited to damage to the user's hardware, software, network or systems, loss of data, application failure, backup errors or problems related to connectivity, security, compatibility, functionality or efficiency. </w:t>
      </w:r>
    </w:p>
    <w:p w:rsidR="00DD6B5B" w:rsidRPr="007F1631" w:rsidRDefault="00DD6B5B" w:rsidP="008E145D">
      <w:pPr>
        <w:pStyle w:val="NoSpacing"/>
        <w:jc w:val="both"/>
        <w:rPr>
          <w:rFonts w:ascii="Calibri" w:hAnsi="Calibri"/>
        </w:rPr>
      </w:pPr>
    </w:p>
    <w:p w:rsidR="00DD6B5B" w:rsidRPr="007F1631" w:rsidRDefault="00DD6B5B" w:rsidP="00535AF8">
      <w:pPr>
        <w:pStyle w:val="NoSpacing"/>
        <w:numPr>
          <w:ilvl w:val="0"/>
          <w:numId w:val="20"/>
        </w:numPr>
        <w:jc w:val="both"/>
        <w:rPr>
          <w:rFonts w:ascii="Calibri" w:hAnsi="Calibri"/>
        </w:rPr>
      </w:pPr>
      <w:r w:rsidRPr="007F1631">
        <w:rPr>
          <w:rFonts w:ascii="Calibri" w:hAnsi="Calibri"/>
        </w:rPr>
        <w:t xml:space="preserve">To obtain or purchase hardware terminals for use with the TimeTec Cloud, you may consult the Company's authorized local resellers for pricing and installation. View the list of authorized local resellers here: </w:t>
      </w:r>
      <w:hyperlink r:id="rId38" w:history="1">
        <w:r w:rsidRPr="00E57EA3">
          <w:rPr>
            <w:rStyle w:val="Hyperlink"/>
            <w:rFonts w:ascii="Calibri" w:hAnsi="Calibri"/>
          </w:rPr>
          <w:t>http://www.timeteccloud.com/find_partner</w:t>
        </w:r>
      </w:hyperlink>
      <w:r w:rsidRPr="007F1631">
        <w:rPr>
          <w:rFonts w:ascii="Calibri" w:hAnsi="Calibri"/>
        </w:rPr>
        <w:t xml:space="preserve"> </w:t>
      </w:r>
    </w:p>
    <w:p w:rsidR="00DD6B5B" w:rsidRPr="007F1631" w:rsidRDefault="00DD6B5B" w:rsidP="008E145D">
      <w:pPr>
        <w:pStyle w:val="NoSpacing"/>
        <w:jc w:val="both"/>
        <w:rPr>
          <w:rFonts w:ascii="Calibri" w:hAnsi="Calibri"/>
        </w:rPr>
      </w:pPr>
    </w:p>
    <w:p w:rsidR="00DD6B5B" w:rsidRPr="007F1631" w:rsidRDefault="00535AF8" w:rsidP="008E145D">
      <w:pPr>
        <w:pStyle w:val="NoSpacing"/>
        <w:jc w:val="both"/>
        <w:rPr>
          <w:rFonts w:ascii="Calibri" w:hAnsi="Calibri"/>
        </w:rPr>
      </w:pPr>
      <w:r>
        <w:rPr>
          <w:rFonts w:ascii="Calibri" w:hAnsi="Calibri"/>
        </w:rPr>
        <w:t>B</w:t>
      </w:r>
      <w:r w:rsidR="00DD6B5B" w:rsidRPr="007F1631">
        <w:rPr>
          <w:rFonts w:ascii="Calibri" w:hAnsi="Calibri"/>
        </w:rPr>
        <w:t xml:space="preserve">. The Company reserves the right to change its fees at anytime, at its sole and absolute discretion, by posting notice of the same on the Site or by updating these Terms and Conditions. The Company shall give you notice in writing or email of not less than 14 days of any alteration or revision in the price, and the price as so altered shall apply to TimeTec Cloud supplied on or after the applicable date of increase, including outstanding orders. The Price Revision shall not affect the subscription paid before the revision being enforced. You are required to check for updates with your resellers or through the Site. </w:t>
      </w:r>
    </w:p>
    <w:p w:rsidR="00DD6B5B" w:rsidRPr="007F1631" w:rsidRDefault="00DD6B5B" w:rsidP="008E145D">
      <w:pPr>
        <w:pStyle w:val="NoSpacing"/>
        <w:jc w:val="both"/>
        <w:rPr>
          <w:rFonts w:ascii="Calibri" w:hAnsi="Calibri"/>
        </w:rPr>
      </w:pPr>
    </w:p>
    <w:p w:rsidR="00DD6B5B" w:rsidRPr="007F1631" w:rsidRDefault="00486536" w:rsidP="008E145D">
      <w:pPr>
        <w:pStyle w:val="NoSpacing"/>
        <w:jc w:val="both"/>
        <w:rPr>
          <w:rFonts w:ascii="Calibri" w:hAnsi="Calibri"/>
        </w:rPr>
      </w:pPr>
      <w:r>
        <w:rPr>
          <w:rFonts w:ascii="Calibri" w:hAnsi="Calibri"/>
        </w:rPr>
        <w:t>C</w:t>
      </w:r>
      <w:r w:rsidR="00DD6B5B" w:rsidRPr="007F1631">
        <w:rPr>
          <w:rFonts w:ascii="Calibri" w:hAnsi="Calibri"/>
        </w:rPr>
        <w:t xml:space="preserve">. Any and all TimeTec Cloud payment policies posted on the Site are incorporated herein by reference. The Company reserves the right to change its payment policies at any time and from time to time at its sole and absolute discretion. By accepting these Terms and Conditions, you agree to pay the Company all applicable charges via your account, in United States dollars, in accordance with the payment policy in effect at the time those charges become due. </w:t>
      </w:r>
    </w:p>
    <w:p w:rsidR="00DD6B5B" w:rsidRPr="007F1631" w:rsidRDefault="00DD6B5B" w:rsidP="008E145D">
      <w:pPr>
        <w:pStyle w:val="NoSpacing"/>
        <w:jc w:val="both"/>
        <w:rPr>
          <w:rFonts w:ascii="Calibri" w:hAnsi="Calibri"/>
        </w:rPr>
      </w:pPr>
    </w:p>
    <w:p w:rsidR="00DD6B5B" w:rsidRPr="007F1631" w:rsidRDefault="00486536" w:rsidP="008E145D">
      <w:pPr>
        <w:pStyle w:val="NoSpacing"/>
        <w:jc w:val="both"/>
        <w:rPr>
          <w:rFonts w:ascii="Calibri" w:hAnsi="Calibri"/>
        </w:rPr>
      </w:pPr>
      <w:r>
        <w:rPr>
          <w:rFonts w:ascii="Calibri" w:hAnsi="Calibri"/>
        </w:rPr>
        <w:t>D</w:t>
      </w:r>
      <w:r w:rsidR="00DD6B5B" w:rsidRPr="007F1631">
        <w:rPr>
          <w:rFonts w:ascii="Calibri" w:hAnsi="Calibri"/>
        </w:rPr>
        <w:t xml:space="preserve">. You agree and represent that all the information you have and/or will provide for the purpose of enrolling for TimeTec Cloud are and/or will be accurate, complete, and current. </w:t>
      </w:r>
    </w:p>
    <w:p w:rsidR="00DD6B5B" w:rsidRPr="007F1631" w:rsidRDefault="00DD6B5B" w:rsidP="008E145D">
      <w:pPr>
        <w:pStyle w:val="NoSpacing"/>
        <w:jc w:val="both"/>
        <w:rPr>
          <w:rFonts w:ascii="Calibri" w:hAnsi="Calibri"/>
        </w:rPr>
      </w:pPr>
    </w:p>
    <w:p w:rsidR="00DD6B5B" w:rsidRPr="007F1631" w:rsidRDefault="00486536" w:rsidP="008E145D">
      <w:pPr>
        <w:pStyle w:val="NoSpacing"/>
        <w:jc w:val="both"/>
        <w:rPr>
          <w:rFonts w:ascii="Calibri" w:hAnsi="Calibri"/>
        </w:rPr>
      </w:pPr>
      <w:r>
        <w:rPr>
          <w:rFonts w:ascii="Calibri" w:hAnsi="Calibri"/>
        </w:rPr>
        <w:t>E</w:t>
      </w:r>
      <w:r w:rsidR="00DD6B5B" w:rsidRPr="007F1631">
        <w:rPr>
          <w:rFonts w:ascii="Calibri" w:hAnsi="Calibri"/>
        </w:rPr>
        <w:t xml:space="preserve">. Mode of Payment: You shall ensure that you pay punctually for all subscription fees to the Company. Failure to do so might affect time attendance data collected and your access to the Site. </w:t>
      </w:r>
    </w:p>
    <w:p w:rsidR="00DD6B5B" w:rsidRPr="007F1631" w:rsidRDefault="00DD6B5B" w:rsidP="008E145D">
      <w:pPr>
        <w:pStyle w:val="NoSpacing"/>
        <w:jc w:val="both"/>
        <w:rPr>
          <w:rFonts w:ascii="Calibri" w:hAnsi="Calibri"/>
        </w:rPr>
      </w:pPr>
    </w:p>
    <w:p w:rsidR="00DD6B5B" w:rsidRPr="007F1631" w:rsidRDefault="00DD6B5B" w:rsidP="00486536">
      <w:pPr>
        <w:pStyle w:val="NoSpacing"/>
        <w:numPr>
          <w:ilvl w:val="0"/>
          <w:numId w:val="22"/>
        </w:numPr>
        <w:jc w:val="both"/>
        <w:rPr>
          <w:rFonts w:ascii="Calibri" w:hAnsi="Calibri"/>
        </w:rPr>
      </w:pPr>
      <w:r w:rsidRPr="007F1631">
        <w:rPr>
          <w:rFonts w:ascii="Calibri" w:hAnsi="Calibri"/>
        </w:rPr>
        <w:t xml:space="preserve">PayPal or Credit Card: All payment transactions are processed solely through a third party payment gateway that the Company engages with. The Company will not collect your credit card information and all payment terms made through PayPal are bound by PayPal’s Terms of Service. All processing fees or bank charges shall be borne by the Company. </w:t>
      </w:r>
    </w:p>
    <w:p w:rsidR="00DD6B5B" w:rsidRPr="007F1631" w:rsidRDefault="00DD6B5B" w:rsidP="008E145D">
      <w:pPr>
        <w:pStyle w:val="NoSpacing"/>
        <w:jc w:val="both"/>
        <w:rPr>
          <w:rFonts w:ascii="Calibri" w:hAnsi="Calibri"/>
        </w:rPr>
      </w:pPr>
    </w:p>
    <w:p w:rsidR="00DD6B5B" w:rsidRPr="007F1631" w:rsidRDefault="00DD6B5B" w:rsidP="00486536">
      <w:pPr>
        <w:pStyle w:val="NoSpacing"/>
        <w:numPr>
          <w:ilvl w:val="0"/>
          <w:numId w:val="22"/>
        </w:numPr>
        <w:jc w:val="both"/>
        <w:rPr>
          <w:rFonts w:ascii="Calibri" w:hAnsi="Calibri"/>
        </w:rPr>
      </w:pPr>
      <w:r w:rsidRPr="007F1631">
        <w:rPr>
          <w:rFonts w:ascii="Calibri" w:hAnsi="Calibri"/>
        </w:rPr>
        <w:t xml:space="preserve">Bank Transfer: Payment can also be made by electronic bank transfer. All processing fees or bank charges shall be borne by the Company. </w:t>
      </w:r>
    </w:p>
    <w:p w:rsidR="00DD6B5B" w:rsidRPr="007F1631" w:rsidRDefault="00DD6B5B" w:rsidP="008E145D">
      <w:pPr>
        <w:pStyle w:val="NoSpacing"/>
        <w:jc w:val="both"/>
        <w:rPr>
          <w:rFonts w:ascii="Calibri" w:hAnsi="Calibri"/>
        </w:rPr>
      </w:pPr>
    </w:p>
    <w:p w:rsidR="00DD6B5B" w:rsidRPr="007F1631" w:rsidRDefault="00DD6B5B" w:rsidP="00486536">
      <w:pPr>
        <w:pStyle w:val="NoSpacing"/>
        <w:numPr>
          <w:ilvl w:val="0"/>
          <w:numId w:val="22"/>
        </w:numPr>
        <w:jc w:val="both"/>
        <w:rPr>
          <w:rFonts w:ascii="Calibri" w:hAnsi="Calibri"/>
        </w:rPr>
      </w:pPr>
      <w:r w:rsidRPr="007F1631">
        <w:rPr>
          <w:rFonts w:ascii="Calibri" w:hAnsi="Calibri"/>
        </w:rPr>
        <w:t xml:space="preserve">Pay to your reseller: You may also subscribe to the TimeTec Cloud via the Company's authorized local resellers listed at </w:t>
      </w:r>
      <w:hyperlink r:id="rId39" w:history="1">
        <w:r w:rsidRPr="00E57EA3">
          <w:rPr>
            <w:rStyle w:val="Hyperlink"/>
            <w:rFonts w:ascii="Calibri" w:hAnsi="Calibri"/>
          </w:rPr>
          <w:t>http://www.timeteccloud.com/find_partner</w:t>
        </w:r>
      </w:hyperlink>
      <w:r w:rsidRPr="007F1631">
        <w:rPr>
          <w:rFonts w:ascii="Calibri" w:hAnsi="Calibri"/>
        </w:rPr>
        <w:t xml:space="preserve">, in which case the payment should be submitted to the said authorized local reseller. </w:t>
      </w:r>
    </w:p>
    <w:p w:rsidR="00DD6B5B" w:rsidRPr="007F1631" w:rsidRDefault="00DD6B5B" w:rsidP="008E145D">
      <w:pPr>
        <w:pStyle w:val="NoSpacing"/>
        <w:jc w:val="both"/>
        <w:rPr>
          <w:rFonts w:ascii="Calibri" w:hAnsi="Calibri"/>
        </w:rPr>
      </w:pPr>
    </w:p>
    <w:p w:rsidR="00DD6B5B" w:rsidRPr="007F1631" w:rsidRDefault="00DD6B5B" w:rsidP="00883A9D">
      <w:pPr>
        <w:pStyle w:val="NoSpacing"/>
        <w:ind w:left="720"/>
        <w:jc w:val="both"/>
        <w:rPr>
          <w:rFonts w:ascii="Calibri" w:hAnsi="Calibri"/>
        </w:rPr>
      </w:pPr>
      <w:r w:rsidRPr="007F1631">
        <w:rPr>
          <w:rFonts w:ascii="Calibri" w:hAnsi="Calibri"/>
        </w:rPr>
        <w:t xml:space="preserve">Activation of TimeTec Cloud is immediate and will take effect once the payment is cleared. TimeTec Cloud will always start from the date the previous package had ended, regardless of the payment date. For offline subscription done via the </w:t>
      </w:r>
      <w:r w:rsidRPr="007F1631">
        <w:rPr>
          <w:rFonts w:ascii="Calibri" w:hAnsi="Calibri"/>
        </w:rPr>
        <w:lastRenderedPageBreak/>
        <w:t xml:space="preserve">Company's authorized local resellers, activation of TimeTec Cloud will occur once the payment is cleared by the Reseller to the Company. </w:t>
      </w:r>
    </w:p>
    <w:p w:rsidR="00DD6B5B" w:rsidRPr="007F1631" w:rsidRDefault="00DD6B5B" w:rsidP="008E145D">
      <w:pPr>
        <w:pStyle w:val="NoSpacing"/>
        <w:jc w:val="both"/>
        <w:rPr>
          <w:rFonts w:ascii="Calibri" w:hAnsi="Calibri"/>
        </w:rPr>
      </w:pPr>
    </w:p>
    <w:p w:rsidR="00DD6B5B" w:rsidRPr="007F1631" w:rsidRDefault="003029E7" w:rsidP="008E145D">
      <w:pPr>
        <w:pStyle w:val="NoSpacing"/>
        <w:jc w:val="both"/>
        <w:rPr>
          <w:rFonts w:ascii="Calibri" w:hAnsi="Calibri"/>
        </w:rPr>
      </w:pPr>
      <w:r>
        <w:rPr>
          <w:rFonts w:ascii="Calibri" w:hAnsi="Calibri"/>
        </w:rPr>
        <w:t>F</w:t>
      </w:r>
      <w:r w:rsidR="00DD6B5B" w:rsidRPr="007F1631">
        <w:rPr>
          <w:rFonts w:ascii="Calibri" w:hAnsi="Calibri"/>
        </w:rPr>
        <w:t xml:space="preserve">. The Company will send an email reminder to your registered email account before your license expired. If the Company has not received your payment on the expiry date, your license status will be classified with an "Inactive" status for a maximum of 30 days and you and all your registered users of your organization will not be able to access data collected in TimeTec Cloud. You can renew your TimeTec Cloud license during the "Inactive" mode/status of 30 days. The collected data can be retrieved after the license has been renewed. </w:t>
      </w:r>
    </w:p>
    <w:p w:rsidR="00DD6B5B" w:rsidRPr="007F1631" w:rsidRDefault="00DD6B5B" w:rsidP="008E145D">
      <w:pPr>
        <w:pStyle w:val="NoSpacing"/>
        <w:jc w:val="both"/>
        <w:rPr>
          <w:rFonts w:ascii="Calibri" w:hAnsi="Calibri"/>
        </w:rPr>
      </w:pPr>
    </w:p>
    <w:p w:rsidR="00DD6B5B" w:rsidRPr="007F1631" w:rsidRDefault="003029E7" w:rsidP="008E145D">
      <w:pPr>
        <w:pStyle w:val="NoSpacing"/>
        <w:jc w:val="both"/>
        <w:rPr>
          <w:rFonts w:ascii="Calibri" w:hAnsi="Calibri"/>
        </w:rPr>
      </w:pPr>
      <w:r>
        <w:rPr>
          <w:rFonts w:ascii="Calibri" w:hAnsi="Calibri"/>
        </w:rPr>
        <w:t>G</w:t>
      </w:r>
      <w:r w:rsidR="00DD6B5B" w:rsidRPr="007F1631">
        <w:rPr>
          <w:rFonts w:ascii="Calibri" w:hAnsi="Calibri"/>
        </w:rPr>
        <w:t xml:space="preserve">. After 30 days of having been classified as "Inactive" , your license will then be classified as "Dormant" and data collected will be kept for 15 days for data download period before the data is deleted. </w:t>
      </w:r>
    </w:p>
    <w:p w:rsidR="00DD6B5B" w:rsidRPr="007F1631" w:rsidRDefault="00DD6B5B" w:rsidP="008E145D">
      <w:pPr>
        <w:pStyle w:val="NoSpacing"/>
        <w:jc w:val="both"/>
        <w:rPr>
          <w:rFonts w:ascii="Calibri" w:hAnsi="Calibri"/>
        </w:rPr>
      </w:pPr>
    </w:p>
    <w:p w:rsidR="00DD6B5B" w:rsidRPr="007F1631" w:rsidRDefault="003029E7" w:rsidP="008E145D">
      <w:pPr>
        <w:pStyle w:val="NoSpacing"/>
        <w:jc w:val="both"/>
        <w:rPr>
          <w:rFonts w:ascii="Calibri" w:hAnsi="Calibri"/>
        </w:rPr>
      </w:pPr>
      <w:r>
        <w:rPr>
          <w:rFonts w:ascii="Calibri" w:hAnsi="Calibri"/>
        </w:rPr>
        <w:t>H</w:t>
      </w:r>
      <w:r w:rsidR="00DD6B5B" w:rsidRPr="007F1631">
        <w:rPr>
          <w:rFonts w:ascii="Calibri" w:hAnsi="Calibri"/>
        </w:rPr>
        <w:t xml:space="preserve">. Your data in TimeTec Cloud will be deleted after 15 days of being classified as "Dormant". </w:t>
      </w:r>
    </w:p>
    <w:p w:rsidR="00DD6B5B" w:rsidRPr="007F1631" w:rsidRDefault="00DD6B5B" w:rsidP="008E145D">
      <w:pPr>
        <w:pStyle w:val="NoSpacing"/>
        <w:jc w:val="both"/>
        <w:rPr>
          <w:rFonts w:ascii="Calibri" w:hAnsi="Calibri"/>
        </w:rPr>
      </w:pPr>
    </w:p>
    <w:p w:rsidR="00DD6B5B" w:rsidRPr="007F1631" w:rsidRDefault="003029E7" w:rsidP="008E145D">
      <w:pPr>
        <w:pStyle w:val="NoSpacing"/>
        <w:jc w:val="both"/>
        <w:rPr>
          <w:rFonts w:ascii="Calibri" w:hAnsi="Calibri"/>
        </w:rPr>
      </w:pPr>
      <w:r>
        <w:rPr>
          <w:rFonts w:ascii="Calibri" w:hAnsi="Calibri"/>
        </w:rPr>
        <w:t>I</w:t>
      </w:r>
      <w:r w:rsidR="00DD6B5B" w:rsidRPr="007F1631">
        <w:rPr>
          <w:rFonts w:ascii="Calibri" w:hAnsi="Calibri"/>
        </w:rPr>
        <w:t>.</w:t>
      </w:r>
      <w:r w:rsidR="001B0756">
        <w:rPr>
          <w:rFonts w:ascii="Calibri" w:hAnsi="Calibri"/>
        </w:rPr>
        <w:t xml:space="preserve"> </w:t>
      </w:r>
      <w:r w:rsidR="00DD6B5B" w:rsidRPr="007F1631">
        <w:rPr>
          <w:rFonts w:ascii="Calibri" w:hAnsi="Calibri"/>
        </w:rPr>
        <w:t xml:space="preserve">The starting date of the renewed license shall be the date the license expired notwithstanding the actual date of renewal. </w:t>
      </w:r>
    </w:p>
    <w:p w:rsidR="00DD6B5B" w:rsidRPr="007F1631" w:rsidRDefault="00DD6B5B" w:rsidP="008E145D">
      <w:pPr>
        <w:pStyle w:val="NoSpacing"/>
        <w:jc w:val="both"/>
        <w:rPr>
          <w:rFonts w:ascii="Calibri" w:hAnsi="Calibri"/>
        </w:rPr>
      </w:pPr>
    </w:p>
    <w:p w:rsidR="00DD6B5B" w:rsidRPr="007F1631" w:rsidRDefault="003029E7" w:rsidP="008E145D">
      <w:pPr>
        <w:pStyle w:val="NoSpacing"/>
        <w:jc w:val="both"/>
        <w:rPr>
          <w:rFonts w:ascii="Calibri" w:hAnsi="Calibri"/>
        </w:rPr>
      </w:pPr>
      <w:r>
        <w:rPr>
          <w:rFonts w:ascii="Calibri" w:hAnsi="Calibri"/>
        </w:rPr>
        <w:t>J</w:t>
      </w:r>
      <w:r w:rsidR="00DD6B5B" w:rsidRPr="007F1631">
        <w:rPr>
          <w:rFonts w:ascii="Calibri" w:hAnsi="Calibri"/>
        </w:rPr>
        <w:t xml:space="preserve">. You can terminate your account at anytime by sending a termination email to the Company at info@timeteccloud.com. You are entitled to a refund of the unused subscription for such months which you have paid in advance prior to the aforesaid termination ("Unused Usage"). Any refund will be calculated based on a MONTHLY subscription rate. Any subscription usage exceeding of 1 day shall be calculated as 1 month of subscription. A Refund Processing Fee of USD10 shall be charged to you. Refunds will be credited to your account. You will need to possess a PayPal account so that the refund can be credited to your PayPal account. All processing fees or bank charges shall be borne by you. If you make subscription fee payment via your reseller, the refund shall be made by your reseller to you. </w:t>
      </w:r>
    </w:p>
    <w:p w:rsidR="00DD6B5B" w:rsidRPr="007F1631" w:rsidRDefault="00DD6B5B" w:rsidP="008E145D">
      <w:pPr>
        <w:pStyle w:val="NoSpacing"/>
        <w:jc w:val="both"/>
        <w:rPr>
          <w:rFonts w:ascii="Calibri" w:hAnsi="Calibri"/>
        </w:rPr>
      </w:pPr>
    </w:p>
    <w:p w:rsidR="00DD6B5B" w:rsidRPr="007F1631" w:rsidRDefault="003029E7" w:rsidP="008E145D">
      <w:pPr>
        <w:pStyle w:val="NoSpacing"/>
        <w:jc w:val="both"/>
        <w:rPr>
          <w:rFonts w:ascii="Calibri" w:hAnsi="Calibri"/>
        </w:rPr>
      </w:pPr>
      <w:r>
        <w:rPr>
          <w:rFonts w:ascii="Calibri" w:hAnsi="Calibri"/>
        </w:rPr>
        <w:t>K</w:t>
      </w:r>
      <w:r w:rsidR="00DD6B5B" w:rsidRPr="007F1631">
        <w:rPr>
          <w:rFonts w:ascii="Calibri" w:hAnsi="Calibri"/>
        </w:rPr>
        <w:t xml:space="preserve">. All prices of TimeTec Cloud are exclusive of any applicable value added tax, goods services tax or any sale/service tax, for which you shall be liable to, if there is any. </w:t>
      </w:r>
    </w:p>
    <w:p w:rsidR="00DD6B5B" w:rsidRDefault="00DD6B5B" w:rsidP="008E145D">
      <w:pPr>
        <w:pStyle w:val="NoSpacing"/>
        <w:jc w:val="both"/>
        <w:rPr>
          <w:rFonts w:ascii="Calibri" w:hAnsi="Calibri"/>
        </w:rPr>
      </w:pPr>
    </w:p>
    <w:p w:rsidR="00A130BA" w:rsidRPr="007F1631" w:rsidRDefault="00A130BA" w:rsidP="008E145D">
      <w:pPr>
        <w:pStyle w:val="NoSpacing"/>
        <w:jc w:val="both"/>
        <w:rPr>
          <w:rFonts w:ascii="Calibri" w:hAnsi="Calibri"/>
        </w:rPr>
      </w:pPr>
    </w:p>
    <w:p w:rsidR="00DD6B5B" w:rsidRPr="00A130BA" w:rsidRDefault="00DD6B5B" w:rsidP="008E145D">
      <w:pPr>
        <w:pStyle w:val="NoSpacing"/>
        <w:jc w:val="both"/>
        <w:rPr>
          <w:rFonts w:ascii="Calibri" w:hAnsi="Calibri"/>
          <w:b/>
        </w:rPr>
      </w:pPr>
      <w:r w:rsidRPr="00A130BA">
        <w:rPr>
          <w:rFonts w:ascii="Calibri" w:hAnsi="Calibri"/>
          <w:b/>
        </w:rPr>
        <w:t>5. REPRESENTATIONS AND WARRANTIES</w:t>
      </w:r>
    </w:p>
    <w:p w:rsidR="00DD6B5B" w:rsidRPr="007F1631" w:rsidRDefault="00DD6B5B" w:rsidP="008E145D">
      <w:pPr>
        <w:pStyle w:val="NoSpacing"/>
        <w:jc w:val="both"/>
        <w:rPr>
          <w:rFonts w:ascii="Calibri" w:hAnsi="Calibri"/>
        </w:rPr>
      </w:pPr>
      <w:r w:rsidRPr="007F1631">
        <w:rPr>
          <w:rFonts w:ascii="Calibri" w:hAnsi="Calibri"/>
        </w:rPr>
        <w:t xml:space="preserve">You represent and warrant that: </w:t>
      </w:r>
    </w:p>
    <w:p w:rsidR="00DD6B5B" w:rsidRPr="007F1631" w:rsidRDefault="00DD6B5B" w:rsidP="008E145D">
      <w:pPr>
        <w:pStyle w:val="NoSpacing"/>
        <w:jc w:val="both"/>
        <w:rPr>
          <w:rFonts w:ascii="Calibri" w:hAnsi="Calibri"/>
        </w:rPr>
      </w:pPr>
    </w:p>
    <w:p w:rsidR="00DD6B5B" w:rsidRPr="007F1631" w:rsidRDefault="00DD6B5B" w:rsidP="00F32F8F">
      <w:pPr>
        <w:pStyle w:val="NoSpacing"/>
        <w:numPr>
          <w:ilvl w:val="0"/>
          <w:numId w:val="25"/>
        </w:numPr>
        <w:jc w:val="both"/>
        <w:rPr>
          <w:rFonts w:ascii="Calibri" w:hAnsi="Calibri"/>
        </w:rPr>
      </w:pPr>
      <w:r w:rsidRPr="007F1631">
        <w:rPr>
          <w:rFonts w:ascii="Calibri" w:hAnsi="Calibri"/>
        </w:rPr>
        <w:t xml:space="preserve">you have sufficient authority to agree and to accept these Terms and Conditions; </w:t>
      </w:r>
    </w:p>
    <w:p w:rsidR="00DD6B5B" w:rsidRPr="007F1631" w:rsidRDefault="00DD6B5B" w:rsidP="008E145D">
      <w:pPr>
        <w:pStyle w:val="NoSpacing"/>
        <w:jc w:val="both"/>
        <w:rPr>
          <w:rFonts w:ascii="Calibri" w:hAnsi="Calibri"/>
        </w:rPr>
      </w:pPr>
    </w:p>
    <w:p w:rsidR="00DD6B5B" w:rsidRPr="007F1631" w:rsidRDefault="00DD6B5B" w:rsidP="00F32F8F">
      <w:pPr>
        <w:pStyle w:val="NoSpacing"/>
        <w:numPr>
          <w:ilvl w:val="0"/>
          <w:numId w:val="25"/>
        </w:numPr>
        <w:jc w:val="both"/>
        <w:rPr>
          <w:rFonts w:ascii="Calibri" w:hAnsi="Calibri"/>
        </w:rPr>
      </w:pPr>
      <w:r w:rsidRPr="007F1631">
        <w:rPr>
          <w:rFonts w:ascii="Calibri" w:hAnsi="Calibri"/>
        </w:rPr>
        <w:t xml:space="preserve">you will at all times comply with all applicable laws; </w:t>
      </w:r>
    </w:p>
    <w:p w:rsidR="00DD6B5B" w:rsidRPr="007F1631" w:rsidRDefault="00DD6B5B" w:rsidP="008E145D">
      <w:pPr>
        <w:pStyle w:val="NoSpacing"/>
        <w:jc w:val="both"/>
        <w:rPr>
          <w:rFonts w:ascii="Calibri" w:hAnsi="Calibri"/>
        </w:rPr>
      </w:pPr>
    </w:p>
    <w:p w:rsidR="00DD6B5B" w:rsidRPr="007F1631" w:rsidRDefault="00DD6B5B" w:rsidP="00F32F8F">
      <w:pPr>
        <w:pStyle w:val="NoSpacing"/>
        <w:numPr>
          <w:ilvl w:val="0"/>
          <w:numId w:val="25"/>
        </w:numPr>
        <w:jc w:val="both"/>
        <w:rPr>
          <w:rFonts w:ascii="Calibri" w:hAnsi="Calibri"/>
        </w:rPr>
      </w:pPr>
      <w:r w:rsidRPr="007F1631">
        <w:rPr>
          <w:rFonts w:ascii="Calibri" w:hAnsi="Calibri"/>
        </w:rPr>
        <w:t xml:space="preserve">you shall not be in violation of any obligation, contract or agreement by agreeing to accept these Terms and Conditions and/or by performing your obligations under these Terms and Conditions; </w:t>
      </w:r>
    </w:p>
    <w:p w:rsidR="00DD6B5B" w:rsidRPr="007F1631" w:rsidRDefault="00DD6B5B" w:rsidP="008E145D">
      <w:pPr>
        <w:pStyle w:val="NoSpacing"/>
        <w:jc w:val="both"/>
        <w:rPr>
          <w:rFonts w:ascii="Calibri" w:hAnsi="Calibri"/>
        </w:rPr>
      </w:pPr>
    </w:p>
    <w:p w:rsidR="00DD6B5B" w:rsidRPr="007F1631" w:rsidRDefault="00DD6B5B" w:rsidP="00F32F8F">
      <w:pPr>
        <w:pStyle w:val="NoSpacing"/>
        <w:numPr>
          <w:ilvl w:val="0"/>
          <w:numId w:val="25"/>
        </w:numPr>
        <w:jc w:val="both"/>
        <w:rPr>
          <w:rFonts w:ascii="Calibri" w:hAnsi="Calibri"/>
        </w:rPr>
      </w:pPr>
      <w:r w:rsidRPr="007F1631">
        <w:rPr>
          <w:rFonts w:ascii="Calibri" w:hAnsi="Calibri"/>
        </w:rPr>
        <w:t xml:space="preserve">you shall comply with all of the Terms and Conditions, as may be amended from time to time; and </w:t>
      </w:r>
    </w:p>
    <w:p w:rsidR="00DD6B5B" w:rsidRPr="007F1631" w:rsidRDefault="00DD6B5B" w:rsidP="008E145D">
      <w:pPr>
        <w:pStyle w:val="NoSpacing"/>
        <w:jc w:val="both"/>
        <w:rPr>
          <w:rFonts w:ascii="Calibri" w:hAnsi="Calibri"/>
        </w:rPr>
      </w:pPr>
    </w:p>
    <w:p w:rsidR="00DD6B5B" w:rsidRPr="007F1631" w:rsidRDefault="00DD6B5B" w:rsidP="00F32F8F">
      <w:pPr>
        <w:pStyle w:val="NoSpacing"/>
        <w:numPr>
          <w:ilvl w:val="0"/>
          <w:numId w:val="25"/>
        </w:numPr>
        <w:jc w:val="both"/>
        <w:rPr>
          <w:rFonts w:ascii="Calibri" w:hAnsi="Calibri"/>
        </w:rPr>
      </w:pPr>
      <w:r w:rsidRPr="007F1631">
        <w:rPr>
          <w:rFonts w:ascii="Calibri" w:hAnsi="Calibri"/>
        </w:rPr>
        <w:t xml:space="preserve">all information provided by you is true, accurate, and complete, and is not misleading in any way. </w:t>
      </w:r>
    </w:p>
    <w:p w:rsidR="00DD6B5B" w:rsidRDefault="00DD6B5B" w:rsidP="008E145D">
      <w:pPr>
        <w:pStyle w:val="NoSpacing"/>
        <w:jc w:val="both"/>
        <w:rPr>
          <w:rFonts w:ascii="Calibri" w:hAnsi="Calibri"/>
        </w:rPr>
      </w:pPr>
    </w:p>
    <w:p w:rsidR="00DD6B5B" w:rsidRPr="00AE575F" w:rsidRDefault="00DD6B5B" w:rsidP="008E145D">
      <w:pPr>
        <w:pStyle w:val="NoSpacing"/>
        <w:jc w:val="both"/>
        <w:rPr>
          <w:rFonts w:ascii="Calibri" w:hAnsi="Calibri"/>
          <w:b/>
        </w:rPr>
      </w:pPr>
      <w:r w:rsidRPr="00AE575F">
        <w:rPr>
          <w:rFonts w:ascii="Calibri" w:hAnsi="Calibri"/>
          <w:b/>
        </w:rPr>
        <w:lastRenderedPageBreak/>
        <w:t>6. INDEMNIFICATION</w:t>
      </w:r>
    </w:p>
    <w:p w:rsidR="00DD6B5B" w:rsidRPr="007F1631" w:rsidRDefault="00DD6B5B" w:rsidP="00AE575F">
      <w:pPr>
        <w:pStyle w:val="NoSpacing"/>
        <w:numPr>
          <w:ilvl w:val="0"/>
          <w:numId w:val="26"/>
        </w:numPr>
        <w:jc w:val="both"/>
        <w:rPr>
          <w:rFonts w:ascii="Calibri" w:hAnsi="Calibri"/>
        </w:rPr>
      </w:pPr>
      <w:r w:rsidRPr="007F1631">
        <w:rPr>
          <w:rFonts w:ascii="Calibri" w:hAnsi="Calibri"/>
        </w:rPr>
        <w:t xml:space="preserve">You hereby indemnify and hold the Company and its officers, directors and personnel harmless from any such fees, liabilities, claims, losses, damages or penalties arising out of (a) a breach of any representations and warranties by you; (b) breach of these Terms and Conditions by you; (c) your actions, negligence and/or misconduct; and/or (d) your use of TimeTec Cloud (including any use by your authorised person). </w:t>
      </w:r>
    </w:p>
    <w:p w:rsidR="00DD6B5B" w:rsidRPr="007F1631" w:rsidRDefault="00DD6B5B" w:rsidP="008E145D">
      <w:pPr>
        <w:pStyle w:val="NoSpacing"/>
        <w:jc w:val="both"/>
        <w:rPr>
          <w:rFonts w:ascii="Calibri" w:hAnsi="Calibri"/>
        </w:rPr>
      </w:pPr>
    </w:p>
    <w:p w:rsidR="00DD6B5B" w:rsidRPr="007F1631" w:rsidRDefault="00DD6B5B" w:rsidP="00AE575F">
      <w:pPr>
        <w:pStyle w:val="NoSpacing"/>
        <w:numPr>
          <w:ilvl w:val="0"/>
          <w:numId w:val="26"/>
        </w:numPr>
        <w:jc w:val="both"/>
        <w:rPr>
          <w:rFonts w:ascii="Calibri" w:hAnsi="Calibri"/>
        </w:rPr>
      </w:pPr>
      <w:r w:rsidRPr="007F1631">
        <w:rPr>
          <w:rFonts w:ascii="Calibri" w:hAnsi="Calibri"/>
        </w:rPr>
        <w:t xml:space="preserve">The indemnifying party will pay any and all expenses, costs, damages, fees incurred by the indemnified party in connection with or arising from any action, claim, suit or proceeding made against it. </w:t>
      </w:r>
    </w:p>
    <w:p w:rsidR="00DD6B5B" w:rsidRPr="007F1631" w:rsidRDefault="00DD6B5B" w:rsidP="008E145D">
      <w:pPr>
        <w:pStyle w:val="NoSpacing"/>
        <w:jc w:val="both"/>
        <w:rPr>
          <w:rFonts w:ascii="Calibri" w:hAnsi="Calibri"/>
        </w:rPr>
      </w:pPr>
    </w:p>
    <w:p w:rsidR="00DD6B5B" w:rsidRPr="007F1631" w:rsidRDefault="00DD6B5B" w:rsidP="00AE575F">
      <w:pPr>
        <w:pStyle w:val="NoSpacing"/>
        <w:numPr>
          <w:ilvl w:val="0"/>
          <w:numId w:val="26"/>
        </w:numPr>
        <w:jc w:val="both"/>
        <w:rPr>
          <w:rFonts w:ascii="Calibri" w:hAnsi="Calibri"/>
        </w:rPr>
      </w:pPr>
      <w:r w:rsidRPr="007F1631">
        <w:rPr>
          <w:rFonts w:ascii="Calibri" w:hAnsi="Calibri"/>
        </w:rPr>
        <w:t xml:space="preserve">The provisions of this Section 7 shall survive the termination of this Agreement. </w:t>
      </w:r>
    </w:p>
    <w:p w:rsidR="00DD6B5B" w:rsidRDefault="00DD6B5B" w:rsidP="008E145D">
      <w:pPr>
        <w:pStyle w:val="NoSpacing"/>
        <w:jc w:val="both"/>
        <w:rPr>
          <w:rFonts w:ascii="Calibri" w:hAnsi="Calibri"/>
        </w:rPr>
      </w:pPr>
    </w:p>
    <w:p w:rsidR="00D072A2" w:rsidRPr="007F1631" w:rsidRDefault="00D072A2" w:rsidP="008E145D">
      <w:pPr>
        <w:pStyle w:val="NoSpacing"/>
        <w:jc w:val="both"/>
        <w:rPr>
          <w:rFonts w:ascii="Calibri" w:hAnsi="Calibri"/>
        </w:rPr>
      </w:pPr>
    </w:p>
    <w:p w:rsidR="00DD6B5B" w:rsidRPr="00D072A2" w:rsidRDefault="00DD6B5B" w:rsidP="008E145D">
      <w:pPr>
        <w:pStyle w:val="NoSpacing"/>
        <w:jc w:val="both"/>
        <w:rPr>
          <w:rFonts w:ascii="Calibri" w:hAnsi="Calibri"/>
          <w:b/>
        </w:rPr>
      </w:pPr>
      <w:r w:rsidRPr="00D072A2">
        <w:rPr>
          <w:rFonts w:ascii="Calibri" w:hAnsi="Calibri"/>
          <w:b/>
        </w:rPr>
        <w:t>7. CONFIDENTIALITY</w:t>
      </w:r>
    </w:p>
    <w:p w:rsidR="00DD6B5B" w:rsidRPr="007F1631" w:rsidRDefault="00DD6B5B" w:rsidP="008E145D">
      <w:pPr>
        <w:pStyle w:val="NoSpacing"/>
        <w:jc w:val="both"/>
        <w:rPr>
          <w:rFonts w:ascii="Calibri" w:hAnsi="Calibri"/>
        </w:rPr>
      </w:pPr>
      <w:r w:rsidRPr="007F1631">
        <w:rPr>
          <w:rFonts w:ascii="Calibri" w:hAnsi="Calibri"/>
        </w:rPr>
        <w:t xml:space="preserve">Except as and to the extent required by law, you will keep confidential these Terms and Conditions and shall treat as confidential any information which comes into your possession, pursuant to or as a result of or in the performance of these Terms and Conditions (whether orally or in writing), whether such information relates to the business, sales, marketing or technical operations of either party or the clientele of either party or otherwise and whether or not such information is expressly stated to be confidential or marked as such. The provisions of this Section 8 shall survive the termination of this Agreement. </w:t>
      </w:r>
    </w:p>
    <w:p w:rsidR="00DD6B5B" w:rsidRDefault="00DD6B5B" w:rsidP="008E145D">
      <w:pPr>
        <w:pStyle w:val="NoSpacing"/>
        <w:jc w:val="both"/>
        <w:rPr>
          <w:rFonts w:ascii="Calibri" w:hAnsi="Calibri"/>
        </w:rPr>
      </w:pPr>
    </w:p>
    <w:p w:rsidR="00D072A2" w:rsidRPr="007F1631" w:rsidRDefault="00D072A2" w:rsidP="008E145D">
      <w:pPr>
        <w:pStyle w:val="NoSpacing"/>
        <w:jc w:val="both"/>
        <w:rPr>
          <w:rFonts w:ascii="Calibri" w:hAnsi="Calibri"/>
        </w:rPr>
      </w:pPr>
    </w:p>
    <w:p w:rsidR="00DD6B5B" w:rsidRPr="00D072A2" w:rsidRDefault="00DD6B5B" w:rsidP="008E145D">
      <w:pPr>
        <w:pStyle w:val="NoSpacing"/>
        <w:jc w:val="both"/>
        <w:rPr>
          <w:rFonts w:ascii="Calibri" w:hAnsi="Calibri"/>
          <w:b/>
        </w:rPr>
      </w:pPr>
      <w:r w:rsidRPr="00D072A2">
        <w:rPr>
          <w:rFonts w:ascii="Calibri" w:hAnsi="Calibri"/>
          <w:b/>
        </w:rPr>
        <w:t>8. TERM &amp; TERMINATION</w:t>
      </w:r>
    </w:p>
    <w:p w:rsidR="00DD6B5B" w:rsidRPr="007F1631" w:rsidRDefault="00DD6B5B" w:rsidP="00D072A2">
      <w:pPr>
        <w:pStyle w:val="NoSpacing"/>
        <w:numPr>
          <w:ilvl w:val="0"/>
          <w:numId w:val="27"/>
        </w:numPr>
        <w:ind w:left="426"/>
        <w:jc w:val="both"/>
        <w:rPr>
          <w:rFonts w:ascii="Calibri" w:hAnsi="Calibri"/>
        </w:rPr>
      </w:pPr>
      <w:r w:rsidRPr="007F1631">
        <w:rPr>
          <w:rFonts w:ascii="Calibri" w:hAnsi="Calibri"/>
        </w:rPr>
        <w:t xml:space="preserve">These Terms and Conditions will commence when you click "[I accept]" or "[I agree]" and shall continue throughout the Free Trial Period. Thereafter, these Terms and Conditions shall be renewed on the date of the purchase ("Start Date") of the subscription plan of the TimeTec Cloud. These Terms and Conditions shall continue from the Start Date through the initial term specified by the subscription plan ("Initial Term"). At the end of the Initial Term, these Terms and Conditions will automatically renew on the day following the last day of the Initial Term ("First Renewal Date") and will automatically be renewed thereafter on the first day of each renewal period ("Renewal Period") as specified by the subscription plan, unless either party provides to the other written or electronic notice of termination in accordance with the Terms and Conditions. The Free Trial Period, Initial Term specified by the Start Date and the First Renewal Date of the subscription plan, and each subsequent renewal term specified by the First Renewal Date and the Renewal Period of the subscription plan are collectively the "Term". You may terminate this agreement at anytime and for any reason by logging on to your account on the Site and cancelling the TimeTec Cloud's subscription. For Refund Policy, please refer to Section 5f. </w:t>
      </w:r>
    </w:p>
    <w:p w:rsidR="00DD6B5B" w:rsidRPr="007F1631" w:rsidRDefault="00DD6B5B" w:rsidP="00D072A2">
      <w:pPr>
        <w:pStyle w:val="NoSpacing"/>
        <w:ind w:left="426"/>
        <w:jc w:val="both"/>
        <w:rPr>
          <w:rFonts w:ascii="Calibri" w:hAnsi="Calibri"/>
        </w:rPr>
      </w:pPr>
    </w:p>
    <w:p w:rsidR="00DD6B5B" w:rsidRPr="007F1631" w:rsidRDefault="00DD6B5B" w:rsidP="00D072A2">
      <w:pPr>
        <w:pStyle w:val="NoSpacing"/>
        <w:numPr>
          <w:ilvl w:val="0"/>
          <w:numId w:val="27"/>
        </w:numPr>
        <w:ind w:left="426"/>
        <w:jc w:val="both"/>
        <w:rPr>
          <w:rFonts w:ascii="Calibri" w:hAnsi="Calibri"/>
        </w:rPr>
      </w:pPr>
      <w:r w:rsidRPr="007F1631">
        <w:rPr>
          <w:rFonts w:ascii="Calibri" w:hAnsi="Calibri"/>
        </w:rPr>
        <w:t xml:space="preserve">The Company's Right To Terminate </w:t>
      </w:r>
    </w:p>
    <w:p w:rsidR="00DD6B5B" w:rsidRPr="007F1631" w:rsidRDefault="00DD6B5B" w:rsidP="00D072A2">
      <w:pPr>
        <w:pStyle w:val="NoSpacing"/>
        <w:ind w:left="426"/>
        <w:jc w:val="both"/>
        <w:rPr>
          <w:rFonts w:ascii="Calibri" w:hAnsi="Calibri"/>
        </w:rPr>
      </w:pPr>
    </w:p>
    <w:p w:rsidR="00DD6B5B" w:rsidRPr="007F1631" w:rsidRDefault="00D072A2" w:rsidP="00890628">
      <w:pPr>
        <w:pStyle w:val="NoSpacing"/>
        <w:numPr>
          <w:ilvl w:val="0"/>
          <w:numId w:val="29"/>
        </w:numPr>
        <w:jc w:val="both"/>
        <w:rPr>
          <w:rFonts w:ascii="Calibri" w:hAnsi="Calibri"/>
        </w:rPr>
      </w:pPr>
      <w:r>
        <w:rPr>
          <w:rFonts w:ascii="Calibri" w:hAnsi="Calibri"/>
        </w:rPr>
        <w:t>T</w:t>
      </w:r>
      <w:r w:rsidR="00DD6B5B" w:rsidRPr="007F1631">
        <w:rPr>
          <w:rFonts w:ascii="Calibri" w:hAnsi="Calibri"/>
        </w:rPr>
        <w:t xml:space="preserve">he Company may terminate this Agreement and discontinue your participation in the TimeTec Cloud, at its sole discretion, by providing you with written notice. </w:t>
      </w:r>
    </w:p>
    <w:p w:rsidR="00DD6B5B" w:rsidRPr="007F1631" w:rsidRDefault="00DD6B5B" w:rsidP="00890628">
      <w:pPr>
        <w:pStyle w:val="NoSpacing"/>
        <w:ind w:left="993"/>
        <w:jc w:val="both"/>
        <w:rPr>
          <w:rFonts w:ascii="Calibri" w:hAnsi="Calibri"/>
        </w:rPr>
      </w:pPr>
    </w:p>
    <w:p w:rsidR="00DD6B5B" w:rsidRPr="007F1631" w:rsidRDefault="00DD6B5B" w:rsidP="00890628">
      <w:pPr>
        <w:pStyle w:val="NoSpacing"/>
        <w:numPr>
          <w:ilvl w:val="0"/>
          <w:numId w:val="29"/>
        </w:numPr>
        <w:jc w:val="both"/>
        <w:rPr>
          <w:rFonts w:ascii="Calibri" w:hAnsi="Calibri"/>
        </w:rPr>
      </w:pPr>
      <w:r w:rsidRPr="007F1631">
        <w:rPr>
          <w:rFonts w:ascii="Calibri" w:hAnsi="Calibri"/>
        </w:rPr>
        <w:t xml:space="preserve">If the termination is initiated due to any of the following reasons, the refund policy described in Section 5f shall not apply: </w:t>
      </w:r>
    </w:p>
    <w:p w:rsidR="00DD6B5B" w:rsidRPr="007F1631" w:rsidRDefault="00DD6B5B" w:rsidP="00890628">
      <w:pPr>
        <w:pStyle w:val="NoSpacing"/>
        <w:ind w:left="993"/>
        <w:jc w:val="both"/>
        <w:rPr>
          <w:rFonts w:ascii="Calibri" w:hAnsi="Calibri"/>
        </w:rPr>
      </w:pPr>
    </w:p>
    <w:p w:rsidR="00DD6B5B" w:rsidRPr="007F1631" w:rsidRDefault="00DD6B5B" w:rsidP="00890628">
      <w:pPr>
        <w:pStyle w:val="NoSpacing"/>
        <w:numPr>
          <w:ilvl w:val="0"/>
          <w:numId w:val="30"/>
        </w:numPr>
        <w:ind w:left="1134"/>
        <w:jc w:val="both"/>
        <w:rPr>
          <w:rFonts w:ascii="Calibri" w:hAnsi="Calibri"/>
        </w:rPr>
      </w:pPr>
      <w:r w:rsidRPr="007F1631">
        <w:rPr>
          <w:rFonts w:ascii="Calibri" w:hAnsi="Calibri"/>
        </w:rPr>
        <w:lastRenderedPageBreak/>
        <w:t xml:space="preserve">you fail to make payment in accordance with the Company's terms or these Terms and Conditions; </w:t>
      </w:r>
    </w:p>
    <w:p w:rsidR="00DD6B5B" w:rsidRPr="007F1631" w:rsidRDefault="00DD6B5B" w:rsidP="00890628">
      <w:pPr>
        <w:pStyle w:val="NoSpacing"/>
        <w:ind w:left="1134"/>
        <w:jc w:val="both"/>
        <w:rPr>
          <w:rFonts w:ascii="Calibri" w:hAnsi="Calibri"/>
        </w:rPr>
      </w:pPr>
    </w:p>
    <w:p w:rsidR="00DD6B5B" w:rsidRPr="007F1631" w:rsidRDefault="00DD6B5B" w:rsidP="00890628">
      <w:pPr>
        <w:pStyle w:val="NoSpacing"/>
        <w:numPr>
          <w:ilvl w:val="0"/>
          <w:numId w:val="30"/>
        </w:numPr>
        <w:ind w:left="1134"/>
        <w:jc w:val="both"/>
        <w:rPr>
          <w:rFonts w:ascii="Calibri" w:hAnsi="Calibri"/>
        </w:rPr>
      </w:pPr>
      <w:r w:rsidRPr="007F1631">
        <w:rPr>
          <w:rFonts w:ascii="Calibri" w:hAnsi="Calibri"/>
        </w:rPr>
        <w:t xml:space="preserve">if the Company believes that you may be in competition with TimeTec Cloud or intend to develop a competitive service against TimeTec Cloud; </w:t>
      </w:r>
    </w:p>
    <w:p w:rsidR="00DD6B5B" w:rsidRPr="007F1631" w:rsidRDefault="00DD6B5B" w:rsidP="00890628">
      <w:pPr>
        <w:pStyle w:val="NoSpacing"/>
        <w:ind w:left="1134"/>
        <w:jc w:val="both"/>
        <w:rPr>
          <w:rFonts w:ascii="Calibri" w:hAnsi="Calibri"/>
        </w:rPr>
      </w:pPr>
    </w:p>
    <w:p w:rsidR="00DD6B5B" w:rsidRPr="007F1631" w:rsidRDefault="00DD6B5B" w:rsidP="00890628">
      <w:pPr>
        <w:pStyle w:val="NoSpacing"/>
        <w:numPr>
          <w:ilvl w:val="0"/>
          <w:numId w:val="30"/>
        </w:numPr>
        <w:ind w:left="1134"/>
        <w:jc w:val="both"/>
        <w:rPr>
          <w:rFonts w:ascii="Calibri" w:hAnsi="Calibri"/>
        </w:rPr>
      </w:pPr>
      <w:r w:rsidRPr="007F1631">
        <w:rPr>
          <w:rFonts w:ascii="Calibri" w:hAnsi="Calibri"/>
        </w:rPr>
        <w:t xml:space="preserve">if the Company believes that you have violated this Agreement or other policies or guidelines of the Company; and/or </w:t>
      </w:r>
    </w:p>
    <w:p w:rsidR="00DD6B5B" w:rsidRPr="007F1631" w:rsidRDefault="00DD6B5B" w:rsidP="00890628">
      <w:pPr>
        <w:pStyle w:val="NoSpacing"/>
        <w:ind w:left="1134"/>
        <w:jc w:val="both"/>
        <w:rPr>
          <w:rFonts w:ascii="Calibri" w:hAnsi="Calibri"/>
        </w:rPr>
      </w:pPr>
    </w:p>
    <w:p w:rsidR="00DD6B5B" w:rsidRPr="007F1631" w:rsidRDefault="00DD6B5B" w:rsidP="00890628">
      <w:pPr>
        <w:pStyle w:val="NoSpacing"/>
        <w:numPr>
          <w:ilvl w:val="0"/>
          <w:numId w:val="30"/>
        </w:numPr>
        <w:ind w:left="1134"/>
        <w:jc w:val="both"/>
        <w:rPr>
          <w:rFonts w:ascii="Calibri" w:hAnsi="Calibri"/>
        </w:rPr>
      </w:pPr>
      <w:r w:rsidRPr="007F1631">
        <w:rPr>
          <w:rFonts w:ascii="Calibri" w:hAnsi="Calibri"/>
        </w:rPr>
        <w:t xml:space="preserve">if the Company believes your conduct may be harmful to its business or to others who participate in TimeTec Cloud. </w:t>
      </w:r>
    </w:p>
    <w:p w:rsidR="00DD6B5B" w:rsidRPr="007F1631" w:rsidRDefault="00DD6B5B" w:rsidP="00890628">
      <w:pPr>
        <w:pStyle w:val="NoSpacing"/>
        <w:ind w:left="993"/>
        <w:jc w:val="both"/>
        <w:rPr>
          <w:rFonts w:ascii="Calibri" w:hAnsi="Calibri"/>
        </w:rPr>
      </w:pPr>
    </w:p>
    <w:p w:rsidR="00DD6B5B" w:rsidRPr="007F1631" w:rsidRDefault="00DD6B5B" w:rsidP="00890628">
      <w:pPr>
        <w:pStyle w:val="NoSpacing"/>
        <w:numPr>
          <w:ilvl w:val="0"/>
          <w:numId w:val="29"/>
        </w:numPr>
        <w:jc w:val="both"/>
        <w:rPr>
          <w:rFonts w:ascii="Calibri" w:hAnsi="Calibri"/>
        </w:rPr>
      </w:pPr>
      <w:r w:rsidRPr="007F1631">
        <w:rPr>
          <w:rFonts w:ascii="Calibri" w:hAnsi="Calibri"/>
        </w:rPr>
        <w:t xml:space="preserve">All decisions made by the Company in this matter are final and binding and neither the Company nor its licensees (or distributors) shall have any liability with respect to such decisions. </w:t>
      </w:r>
    </w:p>
    <w:p w:rsidR="00DD6B5B" w:rsidRPr="007F1631" w:rsidRDefault="00DD6B5B" w:rsidP="00D072A2">
      <w:pPr>
        <w:pStyle w:val="NoSpacing"/>
        <w:ind w:left="426"/>
        <w:jc w:val="both"/>
        <w:rPr>
          <w:rFonts w:ascii="Calibri" w:hAnsi="Calibri"/>
        </w:rPr>
      </w:pPr>
    </w:p>
    <w:p w:rsidR="00DD6B5B" w:rsidRPr="007F1631" w:rsidRDefault="00DD6B5B" w:rsidP="00D072A2">
      <w:pPr>
        <w:pStyle w:val="NoSpacing"/>
        <w:numPr>
          <w:ilvl w:val="0"/>
          <w:numId w:val="27"/>
        </w:numPr>
        <w:ind w:left="426"/>
        <w:jc w:val="both"/>
        <w:rPr>
          <w:rFonts w:ascii="Calibri" w:hAnsi="Calibri"/>
        </w:rPr>
      </w:pPr>
      <w:r w:rsidRPr="007F1631">
        <w:rPr>
          <w:rFonts w:ascii="Calibri" w:hAnsi="Calibri"/>
        </w:rPr>
        <w:t xml:space="preserve">Upon termination (by either party): </w:t>
      </w:r>
    </w:p>
    <w:p w:rsidR="00DD6B5B" w:rsidRPr="007F1631" w:rsidRDefault="00DD6B5B" w:rsidP="00D072A2">
      <w:pPr>
        <w:pStyle w:val="NoSpacing"/>
        <w:ind w:left="426"/>
        <w:jc w:val="both"/>
        <w:rPr>
          <w:rFonts w:ascii="Calibri" w:hAnsi="Calibri"/>
        </w:rPr>
      </w:pPr>
    </w:p>
    <w:p w:rsidR="00DD6B5B" w:rsidRPr="007F1631" w:rsidRDefault="00DD6B5B" w:rsidP="006C25F6">
      <w:pPr>
        <w:pStyle w:val="NoSpacing"/>
        <w:numPr>
          <w:ilvl w:val="0"/>
          <w:numId w:val="31"/>
        </w:numPr>
        <w:jc w:val="both"/>
        <w:rPr>
          <w:rFonts w:ascii="Calibri" w:hAnsi="Calibri"/>
        </w:rPr>
      </w:pPr>
      <w:r w:rsidRPr="007F1631">
        <w:rPr>
          <w:rFonts w:ascii="Calibri" w:hAnsi="Calibri"/>
        </w:rPr>
        <w:t xml:space="preserve">you and all your registered users of your organization can neither access to your account nor use TimeTec Cloud Service; </w:t>
      </w:r>
    </w:p>
    <w:p w:rsidR="00DD6B5B" w:rsidRPr="007F1631" w:rsidRDefault="00DD6B5B" w:rsidP="00D072A2">
      <w:pPr>
        <w:pStyle w:val="NoSpacing"/>
        <w:ind w:left="426"/>
        <w:jc w:val="both"/>
        <w:rPr>
          <w:rFonts w:ascii="Calibri" w:hAnsi="Calibri"/>
        </w:rPr>
      </w:pPr>
    </w:p>
    <w:p w:rsidR="00DD6B5B" w:rsidRPr="007F1631" w:rsidRDefault="00DD6B5B" w:rsidP="006C25F6">
      <w:pPr>
        <w:pStyle w:val="NoSpacing"/>
        <w:numPr>
          <w:ilvl w:val="0"/>
          <w:numId w:val="31"/>
        </w:numPr>
        <w:jc w:val="both"/>
        <w:rPr>
          <w:rFonts w:ascii="Calibri" w:hAnsi="Calibri"/>
        </w:rPr>
      </w:pPr>
      <w:r w:rsidRPr="007F1631">
        <w:rPr>
          <w:rFonts w:ascii="Calibri" w:hAnsi="Calibri"/>
        </w:rPr>
        <w:t xml:space="preserve">your license status will be classified with an "Inactive" status for a maximum of 45 days and you and all your registered users of your organization will not be able to access data collected in TimeTec Cloud but you will be allowed to download your data in .csv format in these 45 days; and </w:t>
      </w:r>
    </w:p>
    <w:p w:rsidR="00DD6B5B" w:rsidRPr="007F1631" w:rsidRDefault="00DD6B5B" w:rsidP="00D072A2">
      <w:pPr>
        <w:pStyle w:val="NoSpacing"/>
        <w:ind w:left="426"/>
        <w:jc w:val="both"/>
        <w:rPr>
          <w:rFonts w:ascii="Calibri" w:hAnsi="Calibri"/>
        </w:rPr>
      </w:pPr>
    </w:p>
    <w:p w:rsidR="00DD6B5B" w:rsidRPr="007F1631" w:rsidRDefault="00DD6B5B" w:rsidP="006C25F6">
      <w:pPr>
        <w:pStyle w:val="NoSpacing"/>
        <w:numPr>
          <w:ilvl w:val="0"/>
          <w:numId w:val="31"/>
        </w:numPr>
        <w:jc w:val="both"/>
        <w:rPr>
          <w:rFonts w:ascii="Calibri" w:hAnsi="Calibri"/>
        </w:rPr>
      </w:pPr>
      <w:r w:rsidRPr="007F1631">
        <w:rPr>
          <w:rFonts w:ascii="Calibri" w:hAnsi="Calibri"/>
        </w:rPr>
        <w:t xml:space="preserve">your data will be removed from the server after 45 days from the date you terminate your license. You will no longer be able to retrieve your data and account after these 45 days. </w:t>
      </w:r>
    </w:p>
    <w:p w:rsidR="00DD6B5B" w:rsidRPr="007F1631" w:rsidRDefault="00DD6B5B" w:rsidP="00D072A2">
      <w:pPr>
        <w:pStyle w:val="NoSpacing"/>
        <w:ind w:left="426"/>
        <w:jc w:val="both"/>
        <w:rPr>
          <w:rFonts w:ascii="Calibri" w:hAnsi="Calibri"/>
        </w:rPr>
      </w:pPr>
    </w:p>
    <w:p w:rsidR="00DD6B5B" w:rsidRPr="007F1631" w:rsidRDefault="00DD6B5B" w:rsidP="00D072A2">
      <w:pPr>
        <w:pStyle w:val="NoSpacing"/>
        <w:numPr>
          <w:ilvl w:val="0"/>
          <w:numId w:val="27"/>
        </w:numPr>
        <w:ind w:left="426"/>
        <w:jc w:val="both"/>
        <w:rPr>
          <w:rFonts w:ascii="Calibri" w:hAnsi="Calibri"/>
        </w:rPr>
      </w:pPr>
      <w:r w:rsidRPr="007F1631">
        <w:rPr>
          <w:rFonts w:ascii="Calibri" w:hAnsi="Calibri"/>
        </w:rPr>
        <w:t xml:space="preserve">The Company and their respective affiliates shall not be deemed to be in default of any provision hereof or be liable for any delay, failure in performance, or interruption of service resulting directly or indirectly from acts of God, civil or military authority, civil disturbance, war, terrorism, strikes, fires, other catastrophes, power or telecommunications failure or any other cause beyond its reasonable control. </w:t>
      </w:r>
    </w:p>
    <w:p w:rsidR="00DD6B5B" w:rsidRDefault="00DD6B5B" w:rsidP="008E145D">
      <w:pPr>
        <w:pStyle w:val="NoSpacing"/>
        <w:jc w:val="both"/>
        <w:rPr>
          <w:rFonts w:ascii="Calibri" w:hAnsi="Calibri"/>
        </w:rPr>
      </w:pPr>
    </w:p>
    <w:p w:rsidR="00AD566E" w:rsidRPr="007F1631" w:rsidRDefault="00AD566E" w:rsidP="008E145D">
      <w:pPr>
        <w:pStyle w:val="NoSpacing"/>
        <w:jc w:val="both"/>
        <w:rPr>
          <w:rFonts w:ascii="Calibri" w:hAnsi="Calibri"/>
        </w:rPr>
      </w:pPr>
    </w:p>
    <w:p w:rsidR="00DD6B5B" w:rsidRPr="00AD566E" w:rsidRDefault="00DD6B5B" w:rsidP="008E145D">
      <w:pPr>
        <w:pStyle w:val="NoSpacing"/>
        <w:jc w:val="both"/>
        <w:rPr>
          <w:rFonts w:ascii="Calibri" w:hAnsi="Calibri"/>
          <w:b/>
        </w:rPr>
      </w:pPr>
      <w:r w:rsidRPr="00AD566E">
        <w:rPr>
          <w:rFonts w:ascii="Calibri" w:hAnsi="Calibri"/>
          <w:b/>
        </w:rPr>
        <w:t>9. NON-COMPETE AGREEMENT</w:t>
      </w:r>
    </w:p>
    <w:p w:rsidR="00DD6B5B" w:rsidRPr="007F1631" w:rsidRDefault="00DD6B5B" w:rsidP="008E145D">
      <w:pPr>
        <w:pStyle w:val="NoSpacing"/>
        <w:jc w:val="both"/>
        <w:rPr>
          <w:rFonts w:ascii="Calibri" w:hAnsi="Calibri"/>
        </w:rPr>
      </w:pPr>
      <w:r w:rsidRPr="007F1631">
        <w:rPr>
          <w:rFonts w:ascii="Calibri" w:hAnsi="Calibri"/>
        </w:rPr>
        <w:t xml:space="preserve">You agree that during the Term and for two year thereafter, you shall not develop a competing service/software to TimeTec Cloud. You understand that the violation of this clause will be ground for immediate termination of all TimeTec Cloud service by the Company with no liability on the part of the Company; and further, you understand that the Company may seek equitable relief to stop the violation and competing activity as well as any other relief available under the law. </w:t>
      </w:r>
    </w:p>
    <w:p w:rsidR="00DD6B5B" w:rsidRDefault="00DD6B5B" w:rsidP="008E145D">
      <w:pPr>
        <w:pStyle w:val="NoSpacing"/>
        <w:jc w:val="both"/>
        <w:rPr>
          <w:rFonts w:ascii="Calibri" w:hAnsi="Calibri"/>
        </w:rPr>
      </w:pPr>
    </w:p>
    <w:p w:rsidR="0062379C" w:rsidRPr="007F1631" w:rsidRDefault="0062379C" w:rsidP="008E145D">
      <w:pPr>
        <w:pStyle w:val="NoSpacing"/>
        <w:jc w:val="both"/>
        <w:rPr>
          <w:rFonts w:ascii="Calibri" w:hAnsi="Calibri"/>
        </w:rPr>
      </w:pPr>
    </w:p>
    <w:p w:rsidR="00DD6B5B" w:rsidRPr="0062379C" w:rsidRDefault="00DD6B5B" w:rsidP="008E145D">
      <w:pPr>
        <w:pStyle w:val="NoSpacing"/>
        <w:jc w:val="both"/>
        <w:rPr>
          <w:rFonts w:ascii="Calibri" w:hAnsi="Calibri"/>
          <w:b/>
          <w:sz w:val="24"/>
          <w:szCs w:val="24"/>
        </w:rPr>
      </w:pPr>
      <w:r w:rsidRPr="0062379C">
        <w:rPr>
          <w:rFonts w:ascii="Calibri" w:hAnsi="Calibri"/>
          <w:b/>
          <w:sz w:val="24"/>
          <w:szCs w:val="24"/>
        </w:rPr>
        <w:t>10. MODIFICATIONS</w:t>
      </w:r>
    </w:p>
    <w:p w:rsidR="00DD6B5B" w:rsidRPr="007F1631" w:rsidRDefault="00DD6B5B" w:rsidP="008E145D">
      <w:pPr>
        <w:pStyle w:val="NoSpacing"/>
        <w:jc w:val="both"/>
        <w:rPr>
          <w:rFonts w:ascii="Calibri" w:hAnsi="Calibri"/>
        </w:rPr>
      </w:pPr>
      <w:r w:rsidRPr="007F1631">
        <w:rPr>
          <w:rFonts w:ascii="Calibri" w:hAnsi="Calibri"/>
        </w:rPr>
        <w:t xml:space="preserve">The Company may modify these Terms and Conditions and all applicable rates/fees/charges at any time and from time to time, in its sole discretion. Any changes will be emailed to you and/or posted on the Site by the Company in no less than 14 days prior to implementation of changes to this Agreement. Any use of the TimeTec Cloud and/or Site after such notice </w:t>
      </w:r>
      <w:r w:rsidRPr="007F1631">
        <w:rPr>
          <w:rFonts w:ascii="Calibri" w:hAnsi="Calibri"/>
        </w:rPr>
        <w:lastRenderedPageBreak/>
        <w:t xml:space="preserve">shall be deemed to be continued acceptance of these Terms and Conditions including its amendments and modifications. No conditions other than those set forth herein shall be binding on the Company unless the Company expressly agrees in a writing signed by an authorized representative of the Company. The Company reserves the right to discontinue offering TimeTec Cloud and/or Site at any time. </w:t>
      </w:r>
    </w:p>
    <w:p w:rsidR="000512D7" w:rsidRDefault="000512D7" w:rsidP="008E145D">
      <w:pPr>
        <w:pStyle w:val="NoSpacing"/>
        <w:jc w:val="both"/>
        <w:rPr>
          <w:rFonts w:ascii="Calibri" w:hAnsi="Calibri"/>
        </w:rPr>
      </w:pPr>
    </w:p>
    <w:p w:rsidR="000512D7" w:rsidRPr="007F1631" w:rsidRDefault="000512D7" w:rsidP="008E145D">
      <w:pPr>
        <w:pStyle w:val="NoSpacing"/>
        <w:jc w:val="both"/>
        <w:rPr>
          <w:rFonts w:ascii="Calibri" w:hAnsi="Calibri"/>
        </w:rPr>
      </w:pPr>
    </w:p>
    <w:p w:rsidR="00DD6B5B" w:rsidRPr="000512D7" w:rsidRDefault="00DD6B5B" w:rsidP="008E145D">
      <w:pPr>
        <w:pStyle w:val="NoSpacing"/>
        <w:jc w:val="both"/>
        <w:rPr>
          <w:rFonts w:ascii="Calibri" w:hAnsi="Calibri"/>
          <w:b/>
          <w:sz w:val="24"/>
          <w:szCs w:val="24"/>
        </w:rPr>
      </w:pPr>
      <w:r w:rsidRPr="000512D7">
        <w:rPr>
          <w:rFonts w:ascii="Calibri" w:hAnsi="Calibri"/>
          <w:b/>
          <w:sz w:val="24"/>
          <w:szCs w:val="24"/>
        </w:rPr>
        <w:t>11. TECHNICAL SUPPORT</w:t>
      </w:r>
    </w:p>
    <w:p w:rsidR="00DD6B5B" w:rsidRPr="007F1631" w:rsidRDefault="00DD6B5B" w:rsidP="008E145D">
      <w:pPr>
        <w:pStyle w:val="NoSpacing"/>
        <w:jc w:val="both"/>
        <w:rPr>
          <w:rFonts w:ascii="Calibri" w:hAnsi="Calibri"/>
        </w:rPr>
      </w:pPr>
      <w:r w:rsidRPr="007F1631">
        <w:rPr>
          <w:rFonts w:ascii="Calibri" w:hAnsi="Calibri"/>
        </w:rPr>
        <w:t xml:space="preserve">11.1 You can contact support@timeteccloud.com and a reply will reach you within 12 hours, 7 days a week. </w:t>
      </w:r>
    </w:p>
    <w:p w:rsidR="00DD6B5B" w:rsidRPr="007F1631" w:rsidRDefault="00DD6B5B" w:rsidP="008E145D">
      <w:pPr>
        <w:pStyle w:val="NoSpacing"/>
        <w:jc w:val="both"/>
        <w:rPr>
          <w:rFonts w:ascii="Calibri" w:hAnsi="Calibri"/>
        </w:rPr>
      </w:pPr>
    </w:p>
    <w:p w:rsidR="00DD6B5B" w:rsidRPr="007F1631" w:rsidRDefault="00DD6B5B" w:rsidP="008E145D">
      <w:pPr>
        <w:pStyle w:val="NoSpacing"/>
        <w:jc w:val="both"/>
        <w:rPr>
          <w:rFonts w:ascii="Calibri" w:hAnsi="Calibri"/>
        </w:rPr>
      </w:pPr>
      <w:r w:rsidRPr="007F1631">
        <w:rPr>
          <w:rFonts w:ascii="Calibri" w:hAnsi="Calibri"/>
        </w:rPr>
        <w:t xml:space="preserve">11.2 Skype and MSN for immediate support is available from 9am to 6 pm (GMT+8), Monday to Friday. </w:t>
      </w:r>
    </w:p>
    <w:p w:rsidR="00DD6B5B" w:rsidRPr="007F1631" w:rsidRDefault="00DD6B5B" w:rsidP="008E145D">
      <w:pPr>
        <w:pStyle w:val="NoSpacing"/>
        <w:jc w:val="both"/>
        <w:rPr>
          <w:rFonts w:ascii="Calibri" w:hAnsi="Calibri"/>
        </w:rPr>
      </w:pPr>
    </w:p>
    <w:p w:rsidR="00DD6B5B" w:rsidRPr="007F1631" w:rsidRDefault="00DD6B5B" w:rsidP="008E145D">
      <w:pPr>
        <w:pStyle w:val="NoSpacing"/>
        <w:jc w:val="both"/>
        <w:rPr>
          <w:rFonts w:ascii="Calibri" w:hAnsi="Calibri"/>
        </w:rPr>
      </w:pPr>
      <w:r w:rsidRPr="007F1631">
        <w:rPr>
          <w:rFonts w:ascii="Calibri" w:hAnsi="Calibri"/>
        </w:rPr>
        <w:t xml:space="preserve">11.3 You can contact our authorized local resellers as listed to get local support. </w:t>
      </w:r>
    </w:p>
    <w:p w:rsidR="00DD6B5B" w:rsidRPr="007F1631" w:rsidRDefault="00DD6B5B" w:rsidP="008E145D">
      <w:pPr>
        <w:pStyle w:val="NoSpacing"/>
        <w:jc w:val="both"/>
        <w:rPr>
          <w:rFonts w:ascii="Calibri" w:hAnsi="Calibri"/>
        </w:rPr>
      </w:pPr>
    </w:p>
    <w:p w:rsidR="00DD6B5B" w:rsidRPr="007F1631" w:rsidRDefault="00DD6B5B" w:rsidP="008E145D">
      <w:pPr>
        <w:pStyle w:val="NoSpacing"/>
        <w:jc w:val="both"/>
        <w:rPr>
          <w:rFonts w:ascii="Calibri" w:hAnsi="Calibri"/>
        </w:rPr>
      </w:pPr>
      <w:r w:rsidRPr="007F1631">
        <w:rPr>
          <w:rFonts w:ascii="Calibri" w:hAnsi="Calibri"/>
        </w:rPr>
        <w:t xml:space="preserve">11.4 You will promptly report any errors in the operation of TimeTec Cloud to the Company and will not take any actions that would increase the severity of the error. You will use TimeTec Cloud solely as described herein. If you violate any of the requirements of this Section, the Company will have no responsibility to provide you with any support. </w:t>
      </w:r>
    </w:p>
    <w:p w:rsidR="00DD6B5B" w:rsidRDefault="00DD6B5B" w:rsidP="008E145D">
      <w:pPr>
        <w:pStyle w:val="NoSpacing"/>
        <w:jc w:val="both"/>
        <w:rPr>
          <w:rFonts w:ascii="Calibri" w:hAnsi="Calibri"/>
        </w:rPr>
      </w:pPr>
    </w:p>
    <w:p w:rsidR="00692275" w:rsidRPr="007F1631" w:rsidRDefault="00692275" w:rsidP="008E145D">
      <w:pPr>
        <w:pStyle w:val="NoSpacing"/>
        <w:jc w:val="both"/>
        <w:rPr>
          <w:rFonts w:ascii="Calibri" w:hAnsi="Calibri"/>
        </w:rPr>
      </w:pPr>
    </w:p>
    <w:p w:rsidR="00DD6B5B" w:rsidRPr="00692275" w:rsidRDefault="00DD6B5B" w:rsidP="008E145D">
      <w:pPr>
        <w:pStyle w:val="NoSpacing"/>
        <w:jc w:val="both"/>
        <w:rPr>
          <w:rFonts w:ascii="Calibri" w:hAnsi="Calibri"/>
          <w:b/>
        </w:rPr>
      </w:pPr>
      <w:r w:rsidRPr="00692275">
        <w:rPr>
          <w:rFonts w:ascii="Calibri" w:hAnsi="Calibri"/>
          <w:b/>
        </w:rPr>
        <w:t>12. TIME CLOCK DATA</w:t>
      </w:r>
    </w:p>
    <w:p w:rsidR="00DD6B5B" w:rsidRPr="007F1631" w:rsidRDefault="00DD6B5B" w:rsidP="008E145D">
      <w:pPr>
        <w:pStyle w:val="NoSpacing"/>
        <w:jc w:val="both"/>
        <w:rPr>
          <w:rFonts w:ascii="Calibri" w:hAnsi="Calibri"/>
        </w:rPr>
      </w:pPr>
      <w:r w:rsidRPr="007F1631">
        <w:rPr>
          <w:rFonts w:ascii="Calibri" w:hAnsi="Calibri"/>
        </w:rPr>
        <w:t xml:space="preserve">12.1 Storage: The time clock data for TimeTec Cloud will be hosted on TimeTec Cloud servers, unless otherwise agreed. The Company does not represent, warrant or covenant that the use of TimeTec Cloud will be uninterrupted or that the operation of TimeTec Cloud will be error-free or secure. In addition, the security mechanisms implemented by the Company for TimeTec Cloud have inherent limitations, and you must determine whether the TimeTec Cloud sufficiently meets your requirements. </w:t>
      </w:r>
    </w:p>
    <w:p w:rsidR="00DD6B5B" w:rsidRPr="007F1631" w:rsidRDefault="00DD6B5B" w:rsidP="008E145D">
      <w:pPr>
        <w:pStyle w:val="NoSpacing"/>
        <w:jc w:val="both"/>
        <w:rPr>
          <w:rFonts w:ascii="Calibri" w:hAnsi="Calibri"/>
        </w:rPr>
      </w:pPr>
    </w:p>
    <w:p w:rsidR="00DD6B5B" w:rsidRPr="007F1631" w:rsidRDefault="00DD6B5B" w:rsidP="008E145D">
      <w:pPr>
        <w:pStyle w:val="NoSpacing"/>
        <w:jc w:val="both"/>
        <w:rPr>
          <w:rFonts w:ascii="Calibri" w:hAnsi="Calibri"/>
        </w:rPr>
      </w:pPr>
      <w:r w:rsidRPr="007F1631">
        <w:rPr>
          <w:rFonts w:ascii="Calibri" w:hAnsi="Calibri"/>
        </w:rPr>
        <w:t xml:space="preserve">12.2 Backup: While the Company shall use reasonable effort to protect and backup your data on a regular basis, the Company is not responsible for your data that is residing or uploaded to the TimeTec Cloud servers. You are solely responsible for backing up and exporting your time clock data. To ensure efficiency and stability of the system, TimeTec Cloud will undergo system maintenances and system upgrades from time to time as shall be determined by the Company's sole and absolute discretion. As such, TimeTec Cloud will only keep the transaction data dated up to 2 years before the maintenance date for each End User. For all the other transaction data, reasonable endeavors will be made to back up and send to you or your administrator accordingly. </w:t>
      </w:r>
    </w:p>
    <w:p w:rsidR="00DD6B5B" w:rsidRPr="007F1631" w:rsidRDefault="00DD6B5B" w:rsidP="008E145D">
      <w:pPr>
        <w:pStyle w:val="NoSpacing"/>
        <w:jc w:val="both"/>
        <w:rPr>
          <w:rFonts w:ascii="Calibri" w:hAnsi="Calibri"/>
        </w:rPr>
      </w:pPr>
    </w:p>
    <w:p w:rsidR="00DD6B5B" w:rsidRPr="007F1631" w:rsidRDefault="00DD6B5B" w:rsidP="008E145D">
      <w:pPr>
        <w:pStyle w:val="NoSpacing"/>
        <w:jc w:val="both"/>
        <w:rPr>
          <w:rFonts w:ascii="Calibri" w:hAnsi="Calibri"/>
        </w:rPr>
      </w:pPr>
      <w:r w:rsidRPr="007F1631">
        <w:rPr>
          <w:rFonts w:ascii="Calibri" w:hAnsi="Calibri"/>
        </w:rPr>
        <w:t xml:space="preserve">12.3 Your Data: Your data consists of all the information of your organization and the time clocking information inserted into the TimeTec Cloud interface by you ("Data"). The Company shall not use the Data except directly in furtherance of the purposes of this Agreement. The Company shall not disclose the Data to any third party unless directed by you, unless (a) such disclosure is made by the Company in response to a court order, and provided that the Company has given you reasonable notice of such court order, or in compliance with any legal obligation which you are a subject (other than a contractual obligation) or for the administration of justice or (b) is non-personally identifiable information. All data that is not your Data belongs to the Company (collectively "TimeTec's Data"). By accepting these terms and conditions you agree that the Company owns all of the TimeTec's Data. </w:t>
      </w:r>
    </w:p>
    <w:p w:rsidR="00DD6B5B" w:rsidRPr="00692275" w:rsidRDefault="00DD6B5B" w:rsidP="008E145D">
      <w:pPr>
        <w:pStyle w:val="NoSpacing"/>
        <w:jc w:val="both"/>
        <w:rPr>
          <w:rFonts w:ascii="Calibri" w:hAnsi="Calibri"/>
          <w:b/>
        </w:rPr>
      </w:pPr>
      <w:r w:rsidRPr="00692275">
        <w:rPr>
          <w:rFonts w:ascii="Calibri" w:hAnsi="Calibri"/>
          <w:b/>
        </w:rPr>
        <w:lastRenderedPageBreak/>
        <w:t>13. LINKS</w:t>
      </w:r>
    </w:p>
    <w:p w:rsidR="00DD6B5B" w:rsidRPr="007F1631" w:rsidRDefault="00DD6B5B" w:rsidP="008E145D">
      <w:pPr>
        <w:pStyle w:val="NoSpacing"/>
        <w:jc w:val="both"/>
        <w:rPr>
          <w:rFonts w:ascii="Calibri" w:hAnsi="Calibri"/>
        </w:rPr>
      </w:pPr>
      <w:r w:rsidRPr="007F1631">
        <w:rPr>
          <w:rFonts w:ascii="Calibri" w:hAnsi="Calibri"/>
        </w:rPr>
        <w:t xml:space="preserve">The Company has not reviewed all of the sites linked to the Site and is not responsible for the contents of any such linked site. The inclusion of any link does not imply endorsement by the Company of that site. The Company makes no warranties, expressed or implied, and hereby disclaims and negates all other warranties, including without limitation, implied warranties or conditions of merchantability, fitness for a particular purpose, or non-infringement of intellectual property or other violation of rights. Furthermore, the Company does not warrant or make any representations concerning the accuracy, likely results, or reliability of the use of the materials on its Internet web site or otherwise relating to such materials or on any sites linked to the Site. Use of any such linked web site is at the user's own risk. </w:t>
      </w:r>
    </w:p>
    <w:p w:rsidR="00DD6B5B" w:rsidRDefault="00DD6B5B" w:rsidP="008E145D">
      <w:pPr>
        <w:pStyle w:val="NoSpacing"/>
        <w:jc w:val="both"/>
        <w:rPr>
          <w:rFonts w:ascii="Calibri" w:hAnsi="Calibri"/>
        </w:rPr>
      </w:pPr>
    </w:p>
    <w:p w:rsidR="00692275" w:rsidRPr="007F1631" w:rsidRDefault="00692275" w:rsidP="008E145D">
      <w:pPr>
        <w:pStyle w:val="NoSpacing"/>
        <w:jc w:val="both"/>
        <w:rPr>
          <w:rFonts w:ascii="Calibri" w:hAnsi="Calibri"/>
        </w:rPr>
      </w:pPr>
    </w:p>
    <w:p w:rsidR="00DD6B5B" w:rsidRPr="00692275" w:rsidRDefault="00DD6B5B" w:rsidP="008E145D">
      <w:pPr>
        <w:pStyle w:val="NoSpacing"/>
        <w:jc w:val="both"/>
        <w:rPr>
          <w:rFonts w:ascii="Calibri" w:hAnsi="Calibri"/>
          <w:b/>
        </w:rPr>
      </w:pPr>
      <w:r w:rsidRPr="00692275">
        <w:rPr>
          <w:rFonts w:ascii="Calibri" w:hAnsi="Calibri"/>
          <w:b/>
        </w:rPr>
        <w:t>14. DISCLAIMER OF WARRANTIES</w:t>
      </w:r>
    </w:p>
    <w:p w:rsidR="00DD6B5B" w:rsidRPr="007F1631" w:rsidRDefault="00DD6B5B" w:rsidP="008E145D">
      <w:pPr>
        <w:pStyle w:val="NoSpacing"/>
        <w:jc w:val="both"/>
        <w:rPr>
          <w:rFonts w:ascii="Calibri" w:hAnsi="Calibri"/>
        </w:rPr>
      </w:pPr>
      <w:r w:rsidRPr="007F1631">
        <w:rPr>
          <w:rFonts w:ascii="Calibri" w:hAnsi="Calibri"/>
        </w:rPr>
        <w:t xml:space="preserve">YOU EXPRESSLY AGREE THAT YOUR USE OF THE SITE AND/OR TIMETEC CLOUD IS AT YOUR OWN RISK. THE SITE AND/OR TIMETEC CLOUD ARE AVAILABLE ON AN "AS IS" BASIS, WITHOUT WARRANTY OF ANY KIND, EXPRESS OR IMPLIED, INCLUDING BUT NOT LIMITED TO IMPLIED WARRANTIES OF PERFORMANCE, MERCHANTABILITY, FITNESS FOR A PARTICULAR PURPOSE OR ACCURACY, OR IMPLIED WARRANTIES ARISING FROM COURSE OF PERFORMANCE OR COURSE OF CONDUCT AND THE COMPANY DISCLAIMS ANY WARRANTY REGARDING THE AVAILABILITY, ACCURACY OR CONTENT OF THE SITE, TIMETEC CLOUD, AND/ OR INFORMATION, PRODUCTS OR SERVICES AVAILABLE THROUGH THE SITE AND/OR TIMETEC CLOUD, OR ANY ECONOMIC BENEFIT YOU MAY GAIN FROM USE OF THE SITE AND/OR TIMETEC CLOUD. SOME STATES DO NOT ALLOW EXCLUSION OF AN IMPLIED WARRANTY, SO THIS DISCLAIMER MAY NOT APPLY TO YOU. </w:t>
      </w:r>
    </w:p>
    <w:p w:rsidR="00DD6B5B" w:rsidRDefault="00DD6B5B" w:rsidP="008E145D">
      <w:pPr>
        <w:pStyle w:val="NoSpacing"/>
        <w:jc w:val="both"/>
        <w:rPr>
          <w:rFonts w:ascii="Calibri" w:hAnsi="Calibri"/>
        </w:rPr>
      </w:pPr>
    </w:p>
    <w:p w:rsidR="00692275" w:rsidRPr="007F1631" w:rsidRDefault="00692275" w:rsidP="008E145D">
      <w:pPr>
        <w:pStyle w:val="NoSpacing"/>
        <w:jc w:val="both"/>
        <w:rPr>
          <w:rFonts w:ascii="Calibri" w:hAnsi="Calibri"/>
        </w:rPr>
      </w:pPr>
    </w:p>
    <w:p w:rsidR="00DD6B5B" w:rsidRPr="00692275" w:rsidRDefault="00DD6B5B" w:rsidP="008E145D">
      <w:pPr>
        <w:pStyle w:val="NoSpacing"/>
        <w:jc w:val="both"/>
        <w:rPr>
          <w:rFonts w:ascii="Calibri" w:hAnsi="Calibri"/>
          <w:b/>
        </w:rPr>
      </w:pPr>
      <w:r w:rsidRPr="00692275">
        <w:rPr>
          <w:rFonts w:ascii="Calibri" w:hAnsi="Calibri"/>
          <w:b/>
        </w:rPr>
        <w:t>15. APPLICABLE LAW</w:t>
      </w:r>
    </w:p>
    <w:p w:rsidR="00DD6B5B" w:rsidRPr="007F1631" w:rsidRDefault="00DD6B5B" w:rsidP="008E145D">
      <w:pPr>
        <w:pStyle w:val="NoSpacing"/>
        <w:jc w:val="both"/>
        <w:rPr>
          <w:rFonts w:ascii="Calibri" w:hAnsi="Calibri"/>
        </w:rPr>
      </w:pPr>
      <w:r w:rsidRPr="007F1631">
        <w:rPr>
          <w:rFonts w:ascii="Calibri" w:hAnsi="Calibri"/>
        </w:rPr>
        <w:t xml:space="preserve">This Agreement (i) shall be governed by and construed in accordance with the internal substantive laws Malaysia, without giving effect to its principles of conflicts of law; and (ii) constitutes the complete and entire expression of the agreement between the parties, and shall supersede any and all other agreements, whether written or oral, between the parties concerning the subject matter hereof. You submit to jurisdiction and venue in the state and federal courts located in Malaysia, and further agree that any cause of action you may bring arising under this Agreement will be brought by you exclusively in a state or federal court located Malaysia. </w:t>
      </w:r>
    </w:p>
    <w:p w:rsidR="00DD6B5B" w:rsidRDefault="00DD6B5B" w:rsidP="008E145D">
      <w:pPr>
        <w:pStyle w:val="NoSpacing"/>
        <w:jc w:val="both"/>
        <w:rPr>
          <w:rFonts w:ascii="Calibri" w:hAnsi="Calibri"/>
        </w:rPr>
      </w:pPr>
    </w:p>
    <w:p w:rsidR="00692275" w:rsidRPr="007F1631" w:rsidRDefault="00692275" w:rsidP="008E145D">
      <w:pPr>
        <w:pStyle w:val="NoSpacing"/>
        <w:jc w:val="both"/>
        <w:rPr>
          <w:rFonts w:ascii="Calibri" w:hAnsi="Calibri"/>
        </w:rPr>
      </w:pPr>
    </w:p>
    <w:p w:rsidR="00DD6B5B" w:rsidRPr="00692275" w:rsidRDefault="00DD6B5B" w:rsidP="008E145D">
      <w:pPr>
        <w:pStyle w:val="NoSpacing"/>
        <w:jc w:val="both"/>
        <w:rPr>
          <w:rFonts w:ascii="Calibri" w:hAnsi="Calibri"/>
          <w:b/>
        </w:rPr>
      </w:pPr>
      <w:r w:rsidRPr="00692275">
        <w:rPr>
          <w:rFonts w:ascii="Calibri" w:hAnsi="Calibri"/>
          <w:b/>
        </w:rPr>
        <w:t>16. LIMITATION ON LIABILITY</w:t>
      </w:r>
    </w:p>
    <w:p w:rsidR="00DD6B5B" w:rsidRPr="007F1631" w:rsidRDefault="00DD6B5B" w:rsidP="008E145D">
      <w:pPr>
        <w:pStyle w:val="NoSpacing"/>
        <w:jc w:val="both"/>
        <w:rPr>
          <w:rFonts w:ascii="Calibri" w:hAnsi="Calibri"/>
        </w:rPr>
      </w:pPr>
      <w:r w:rsidRPr="007F1631">
        <w:rPr>
          <w:rFonts w:ascii="Calibri" w:hAnsi="Calibri"/>
        </w:rPr>
        <w:t xml:space="preserve">THE COMPANY WILL NOT BE LIABLE FOR ANY CONSEQUENTIAL, INCIDENTAL, INDIRECT, SPECIAL, PUNITIVE, OR EXEMPLARY DAMAGES OF ANY KIND, INCLUDING WITHOUT LIMITATION ANY LOSS OF USE, LOSS OF BUSINESS, OR LOSS OF PROFIT OR REVENUE, ARISING OUT OF OR IN CONNECTION WITH THESE TERMS AND CONDITIONS, REGARDLESS OF THE FORM OF ACTION WHETHER IN CONTRACT, TORT (INCLUDING NEGLIGENCE, STRICT LIABILITY OR OTHERWISE), EVEN IF THE COMPANY HAS BEEN ADVISED OF THE POSSIBILITY OF SUCH DAMAGES, AND NOTWITHSTANDING THE FAILURE OF ESSENTIAL PURPOSE OF ANY LIMITED REMEDY. THE COMPANY'S TOTAL CUMULATIVE LIABILITY, REGARDLESS OF THE FORM OF ACTION, WILL NOT EXCEED AN AMOUNT EQUAL TO ALL AMOUNTS ACTUALLY REALIZED BY THE COMPANY FROM YOU DURING THE ONE (1) MONTH PERIOD IMMEDIATELY PRECEDING ANY SUCH LIABILITY. YOU ACKNOWLEDGE THAT THESE LIMITATIONS ARE </w:t>
      </w:r>
      <w:r w:rsidRPr="007F1631">
        <w:rPr>
          <w:rFonts w:ascii="Calibri" w:hAnsi="Calibri"/>
        </w:rPr>
        <w:lastRenderedPageBreak/>
        <w:t xml:space="preserve">REASONABLE, THAT THEY ARE AN ESSENTIAL ELEMENT HEREOF AND THAT ABSENT SUCH LIMITATIONS, THE COMPANY WOULD NOT ENTER INTO THIS AGREEMENT. </w:t>
      </w:r>
    </w:p>
    <w:p w:rsidR="00DD6B5B" w:rsidRDefault="00DD6B5B" w:rsidP="008E145D">
      <w:pPr>
        <w:pStyle w:val="NoSpacing"/>
        <w:jc w:val="both"/>
        <w:rPr>
          <w:rFonts w:ascii="Calibri" w:hAnsi="Calibri"/>
        </w:rPr>
      </w:pPr>
    </w:p>
    <w:p w:rsidR="00692275" w:rsidRPr="007F1631" w:rsidRDefault="00692275" w:rsidP="008E145D">
      <w:pPr>
        <w:pStyle w:val="NoSpacing"/>
        <w:jc w:val="both"/>
        <w:rPr>
          <w:rFonts w:ascii="Calibri" w:hAnsi="Calibri"/>
        </w:rPr>
      </w:pPr>
    </w:p>
    <w:p w:rsidR="00DD6B5B" w:rsidRPr="00692275" w:rsidRDefault="00DD6B5B" w:rsidP="008E145D">
      <w:pPr>
        <w:pStyle w:val="NoSpacing"/>
        <w:jc w:val="both"/>
        <w:rPr>
          <w:rFonts w:ascii="Calibri" w:hAnsi="Calibri"/>
          <w:b/>
        </w:rPr>
      </w:pPr>
      <w:r w:rsidRPr="00692275">
        <w:rPr>
          <w:rFonts w:ascii="Calibri" w:hAnsi="Calibri"/>
          <w:b/>
        </w:rPr>
        <w:t>17. NO ASSIGNMENT OR RESALE</w:t>
      </w:r>
    </w:p>
    <w:p w:rsidR="00DD6B5B" w:rsidRPr="007F1631" w:rsidRDefault="00DD6B5B" w:rsidP="008E145D">
      <w:pPr>
        <w:pStyle w:val="NoSpacing"/>
        <w:jc w:val="both"/>
        <w:rPr>
          <w:rFonts w:ascii="Calibri" w:hAnsi="Calibri"/>
        </w:rPr>
      </w:pPr>
      <w:r w:rsidRPr="007F1631">
        <w:rPr>
          <w:rFonts w:ascii="Calibri" w:hAnsi="Calibri"/>
        </w:rPr>
        <w:t xml:space="preserve">You may not resell, assign, or transfer any of your rights under this Agreement, and if you attempt to resell, assign, or transfer its rights, the Company may immediately terminate this Agreement without liability to the Company. </w:t>
      </w:r>
    </w:p>
    <w:p w:rsidR="00DD6B5B" w:rsidRDefault="00DD6B5B" w:rsidP="008E145D">
      <w:pPr>
        <w:pStyle w:val="NoSpacing"/>
        <w:jc w:val="both"/>
        <w:rPr>
          <w:rFonts w:ascii="Calibri" w:hAnsi="Calibri"/>
        </w:rPr>
      </w:pPr>
    </w:p>
    <w:p w:rsidR="00692275" w:rsidRPr="007F1631" w:rsidRDefault="00692275" w:rsidP="008E145D">
      <w:pPr>
        <w:pStyle w:val="NoSpacing"/>
        <w:jc w:val="both"/>
        <w:rPr>
          <w:rFonts w:ascii="Calibri" w:hAnsi="Calibri"/>
        </w:rPr>
      </w:pPr>
    </w:p>
    <w:p w:rsidR="00DD6B5B" w:rsidRPr="00692275" w:rsidRDefault="00DD6B5B" w:rsidP="008E145D">
      <w:pPr>
        <w:pStyle w:val="NoSpacing"/>
        <w:jc w:val="both"/>
        <w:rPr>
          <w:rFonts w:ascii="Calibri" w:hAnsi="Calibri"/>
          <w:b/>
        </w:rPr>
      </w:pPr>
      <w:r w:rsidRPr="00692275">
        <w:rPr>
          <w:rFonts w:ascii="Calibri" w:hAnsi="Calibri"/>
          <w:b/>
        </w:rPr>
        <w:t>18. HEADINGS AND REFERENCES</w:t>
      </w:r>
    </w:p>
    <w:p w:rsidR="00DD6B5B" w:rsidRPr="007F1631" w:rsidRDefault="00DD6B5B" w:rsidP="008E145D">
      <w:pPr>
        <w:pStyle w:val="NoSpacing"/>
        <w:jc w:val="both"/>
        <w:rPr>
          <w:rFonts w:ascii="Calibri" w:hAnsi="Calibri"/>
        </w:rPr>
      </w:pPr>
      <w:r w:rsidRPr="007F1631">
        <w:rPr>
          <w:rFonts w:ascii="Calibri" w:hAnsi="Calibri"/>
        </w:rPr>
        <w:t xml:space="preserve">Headings of Sections are for the convenience of reference only. Words indicated in quotes and capitalized signify an abbreviation or defined term for indicated words or terms, including those definitions contained in the opening paragraph. The content in other Web sites specifically referenced in this Agreement, such as URLs, is incorporated by this reference as though fully stated in this Agreement. </w:t>
      </w:r>
    </w:p>
    <w:p w:rsidR="00DD6B5B" w:rsidRDefault="00DD6B5B" w:rsidP="008E145D">
      <w:pPr>
        <w:pStyle w:val="NoSpacing"/>
        <w:jc w:val="both"/>
        <w:rPr>
          <w:rFonts w:ascii="Calibri" w:hAnsi="Calibri"/>
        </w:rPr>
      </w:pPr>
    </w:p>
    <w:p w:rsidR="00692275" w:rsidRPr="007F1631" w:rsidRDefault="00692275" w:rsidP="008E145D">
      <w:pPr>
        <w:pStyle w:val="NoSpacing"/>
        <w:jc w:val="both"/>
        <w:rPr>
          <w:rFonts w:ascii="Calibri" w:hAnsi="Calibri"/>
        </w:rPr>
      </w:pPr>
    </w:p>
    <w:p w:rsidR="00DD6B5B" w:rsidRPr="00692275" w:rsidRDefault="00DD6B5B" w:rsidP="008E145D">
      <w:pPr>
        <w:pStyle w:val="NoSpacing"/>
        <w:jc w:val="both"/>
        <w:rPr>
          <w:rFonts w:ascii="Calibri" w:hAnsi="Calibri"/>
          <w:b/>
        </w:rPr>
      </w:pPr>
      <w:r w:rsidRPr="00692275">
        <w:rPr>
          <w:rFonts w:ascii="Calibri" w:hAnsi="Calibri"/>
          <w:b/>
        </w:rPr>
        <w:t>19. ENTIRE AGREEMENT</w:t>
      </w:r>
    </w:p>
    <w:p w:rsidR="00B73493" w:rsidRPr="007F1631" w:rsidRDefault="00DD6B5B" w:rsidP="008E145D">
      <w:pPr>
        <w:pStyle w:val="NoSpacing"/>
        <w:jc w:val="both"/>
        <w:rPr>
          <w:rFonts w:ascii="Calibri" w:hAnsi="Calibri"/>
        </w:rPr>
      </w:pPr>
      <w:r w:rsidRPr="007F1631">
        <w:rPr>
          <w:rFonts w:ascii="Calibri" w:hAnsi="Calibri"/>
        </w:rPr>
        <w:t>This Agreement constitutes the entire agreement between the parties and supersedes all prior agree</w:t>
      </w:r>
      <w:bookmarkStart w:id="0" w:name="_GoBack"/>
      <w:bookmarkEnd w:id="0"/>
      <w:r w:rsidRPr="007F1631">
        <w:rPr>
          <w:rFonts w:ascii="Calibri" w:hAnsi="Calibri"/>
        </w:rPr>
        <w:t>ments or unde</w:t>
      </w:r>
      <w:r w:rsidR="00210104">
        <w:rPr>
          <w:rFonts w:ascii="Calibri" w:hAnsi="Calibri"/>
        </w:rPr>
        <w:t>rstandings between the parties.</w:t>
      </w:r>
    </w:p>
    <w:sectPr w:rsidR="00B73493" w:rsidRPr="007F1631" w:rsidSect="0093340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FB8" w:rsidRDefault="00C91FB8" w:rsidP="00474F86">
      <w:pPr>
        <w:spacing w:after="0" w:line="240" w:lineRule="auto"/>
      </w:pPr>
      <w:r>
        <w:separator/>
      </w:r>
    </w:p>
  </w:endnote>
  <w:endnote w:type="continuationSeparator" w:id="0">
    <w:p w:rsidR="00C91FB8" w:rsidRDefault="00C91FB8" w:rsidP="00474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FB8" w:rsidRDefault="00C91FB8" w:rsidP="00474F86">
      <w:pPr>
        <w:spacing w:after="0" w:line="240" w:lineRule="auto"/>
      </w:pPr>
      <w:r>
        <w:separator/>
      </w:r>
    </w:p>
  </w:footnote>
  <w:footnote w:type="continuationSeparator" w:id="0">
    <w:p w:rsidR="00C91FB8" w:rsidRDefault="00C91FB8" w:rsidP="00474F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0DA"/>
    <w:multiLevelType w:val="hybridMultilevel"/>
    <w:tmpl w:val="17FED6F2"/>
    <w:lvl w:ilvl="0" w:tplc="7340ED16">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9064B59"/>
    <w:multiLevelType w:val="hybridMultilevel"/>
    <w:tmpl w:val="5316ED5C"/>
    <w:lvl w:ilvl="0" w:tplc="C73AA05C">
      <w:numFmt w:val="bullet"/>
      <w:lvlText w:val="-"/>
      <w:lvlJc w:val="left"/>
      <w:pPr>
        <w:ind w:left="1080" w:hanging="720"/>
      </w:pPr>
      <w:rPr>
        <w:rFonts w:ascii="Calibri" w:eastAsiaTheme="minorEastAsia" w:hAnsi="Calibri"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093151A4"/>
    <w:multiLevelType w:val="hybridMultilevel"/>
    <w:tmpl w:val="6F6CE01E"/>
    <w:lvl w:ilvl="0" w:tplc="349A66DC">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09EB2589"/>
    <w:multiLevelType w:val="hybridMultilevel"/>
    <w:tmpl w:val="778CC5A6"/>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09EE195F"/>
    <w:multiLevelType w:val="hybridMultilevel"/>
    <w:tmpl w:val="0456BC78"/>
    <w:lvl w:ilvl="0" w:tplc="BB98656A">
      <w:numFmt w:val="bullet"/>
      <w:lvlText w:val="-"/>
      <w:lvlJc w:val="left"/>
      <w:pPr>
        <w:ind w:left="840" w:hanging="360"/>
      </w:pPr>
      <w:rPr>
        <w:rFonts w:ascii="Calibri" w:eastAsiaTheme="minorEastAsia" w:hAnsi="Calibri" w:cstheme="minorBidi" w:hint="default"/>
      </w:rPr>
    </w:lvl>
    <w:lvl w:ilvl="1" w:tplc="44090003" w:tentative="1">
      <w:start w:val="1"/>
      <w:numFmt w:val="bullet"/>
      <w:lvlText w:val="o"/>
      <w:lvlJc w:val="left"/>
      <w:pPr>
        <w:ind w:left="1560" w:hanging="360"/>
      </w:pPr>
      <w:rPr>
        <w:rFonts w:ascii="Courier New" w:hAnsi="Courier New" w:cs="Courier New" w:hint="default"/>
      </w:rPr>
    </w:lvl>
    <w:lvl w:ilvl="2" w:tplc="44090005" w:tentative="1">
      <w:start w:val="1"/>
      <w:numFmt w:val="bullet"/>
      <w:lvlText w:val=""/>
      <w:lvlJc w:val="left"/>
      <w:pPr>
        <w:ind w:left="2280" w:hanging="360"/>
      </w:pPr>
      <w:rPr>
        <w:rFonts w:ascii="Wingdings" w:hAnsi="Wingdings" w:hint="default"/>
      </w:rPr>
    </w:lvl>
    <w:lvl w:ilvl="3" w:tplc="44090001" w:tentative="1">
      <w:start w:val="1"/>
      <w:numFmt w:val="bullet"/>
      <w:lvlText w:val=""/>
      <w:lvlJc w:val="left"/>
      <w:pPr>
        <w:ind w:left="3000" w:hanging="360"/>
      </w:pPr>
      <w:rPr>
        <w:rFonts w:ascii="Symbol" w:hAnsi="Symbol" w:hint="default"/>
      </w:rPr>
    </w:lvl>
    <w:lvl w:ilvl="4" w:tplc="44090003" w:tentative="1">
      <w:start w:val="1"/>
      <w:numFmt w:val="bullet"/>
      <w:lvlText w:val="o"/>
      <w:lvlJc w:val="left"/>
      <w:pPr>
        <w:ind w:left="3720" w:hanging="360"/>
      </w:pPr>
      <w:rPr>
        <w:rFonts w:ascii="Courier New" w:hAnsi="Courier New" w:cs="Courier New" w:hint="default"/>
      </w:rPr>
    </w:lvl>
    <w:lvl w:ilvl="5" w:tplc="44090005" w:tentative="1">
      <w:start w:val="1"/>
      <w:numFmt w:val="bullet"/>
      <w:lvlText w:val=""/>
      <w:lvlJc w:val="left"/>
      <w:pPr>
        <w:ind w:left="4440" w:hanging="360"/>
      </w:pPr>
      <w:rPr>
        <w:rFonts w:ascii="Wingdings" w:hAnsi="Wingdings" w:hint="default"/>
      </w:rPr>
    </w:lvl>
    <w:lvl w:ilvl="6" w:tplc="44090001" w:tentative="1">
      <w:start w:val="1"/>
      <w:numFmt w:val="bullet"/>
      <w:lvlText w:val=""/>
      <w:lvlJc w:val="left"/>
      <w:pPr>
        <w:ind w:left="5160" w:hanging="360"/>
      </w:pPr>
      <w:rPr>
        <w:rFonts w:ascii="Symbol" w:hAnsi="Symbol" w:hint="default"/>
      </w:rPr>
    </w:lvl>
    <w:lvl w:ilvl="7" w:tplc="44090003" w:tentative="1">
      <w:start w:val="1"/>
      <w:numFmt w:val="bullet"/>
      <w:lvlText w:val="o"/>
      <w:lvlJc w:val="left"/>
      <w:pPr>
        <w:ind w:left="5880" w:hanging="360"/>
      </w:pPr>
      <w:rPr>
        <w:rFonts w:ascii="Courier New" w:hAnsi="Courier New" w:cs="Courier New" w:hint="default"/>
      </w:rPr>
    </w:lvl>
    <w:lvl w:ilvl="8" w:tplc="44090005" w:tentative="1">
      <w:start w:val="1"/>
      <w:numFmt w:val="bullet"/>
      <w:lvlText w:val=""/>
      <w:lvlJc w:val="left"/>
      <w:pPr>
        <w:ind w:left="6600" w:hanging="360"/>
      </w:pPr>
      <w:rPr>
        <w:rFonts w:ascii="Wingdings" w:hAnsi="Wingdings" w:hint="default"/>
      </w:rPr>
    </w:lvl>
  </w:abstractNum>
  <w:abstractNum w:abstractNumId="5">
    <w:nsid w:val="1621293F"/>
    <w:multiLevelType w:val="hybridMultilevel"/>
    <w:tmpl w:val="A26C7B52"/>
    <w:lvl w:ilvl="0" w:tplc="A1B416D8">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18827128"/>
    <w:multiLevelType w:val="hybridMultilevel"/>
    <w:tmpl w:val="DC30A88E"/>
    <w:lvl w:ilvl="0" w:tplc="4409000F">
      <w:start w:val="1"/>
      <w:numFmt w:val="decimal"/>
      <w:lvlText w:val="%1."/>
      <w:lvlJc w:val="left"/>
      <w:pPr>
        <w:ind w:left="1571" w:hanging="360"/>
      </w:pPr>
    </w:lvl>
    <w:lvl w:ilvl="1" w:tplc="44090019" w:tentative="1">
      <w:start w:val="1"/>
      <w:numFmt w:val="lowerLetter"/>
      <w:lvlText w:val="%2."/>
      <w:lvlJc w:val="left"/>
      <w:pPr>
        <w:ind w:left="2291" w:hanging="360"/>
      </w:pPr>
    </w:lvl>
    <w:lvl w:ilvl="2" w:tplc="4409001B" w:tentative="1">
      <w:start w:val="1"/>
      <w:numFmt w:val="lowerRoman"/>
      <w:lvlText w:val="%3."/>
      <w:lvlJc w:val="right"/>
      <w:pPr>
        <w:ind w:left="3011" w:hanging="180"/>
      </w:pPr>
    </w:lvl>
    <w:lvl w:ilvl="3" w:tplc="4409000F" w:tentative="1">
      <w:start w:val="1"/>
      <w:numFmt w:val="decimal"/>
      <w:lvlText w:val="%4."/>
      <w:lvlJc w:val="left"/>
      <w:pPr>
        <w:ind w:left="3731" w:hanging="360"/>
      </w:pPr>
    </w:lvl>
    <w:lvl w:ilvl="4" w:tplc="44090019" w:tentative="1">
      <w:start w:val="1"/>
      <w:numFmt w:val="lowerLetter"/>
      <w:lvlText w:val="%5."/>
      <w:lvlJc w:val="left"/>
      <w:pPr>
        <w:ind w:left="4451" w:hanging="360"/>
      </w:pPr>
    </w:lvl>
    <w:lvl w:ilvl="5" w:tplc="4409001B" w:tentative="1">
      <w:start w:val="1"/>
      <w:numFmt w:val="lowerRoman"/>
      <w:lvlText w:val="%6."/>
      <w:lvlJc w:val="right"/>
      <w:pPr>
        <w:ind w:left="5171" w:hanging="180"/>
      </w:pPr>
    </w:lvl>
    <w:lvl w:ilvl="6" w:tplc="4409000F" w:tentative="1">
      <w:start w:val="1"/>
      <w:numFmt w:val="decimal"/>
      <w:lvlText w:val="%7."/>
      <w:lvlJc w:val="left"/>
      <w:pPr>
        <w:ind w:left="5891" w:hanging="360"/>
      </w:pPr>
    </w:lvl>
    <w:lvl w:ilvl="7" w:tplc="44090019" w:tentative="1">
      <w:start w:val="1"/>
      <w:numFmt w:val="lowerLetter"/>
      <w:lvlText w:val="%8."/>
      <w:lvlJc w:val="left"/>
      <w:pPr>
        <w:ind w:left="6611" w:hanging="360"/>
      </w:pPr>
    </w:lvl>
    <w:lvl w:ilvl="8" w:tplc="4409001B" w:tentative="1">
      <w:start w:val="1"/>
      <w:numFmt w:val="lowerRoman"/>
      <w:lvlText w:val="%9."/>
      <w:lvlJc w:val="right"/>
      <w:pPr>
        <w:ind w:left="7331" w:hanging="180"/>
      </w:pPr>
    </w:lvl>
  </w:abstractNum>
  <w:abstractNum w:abstractNumId="7">
    <w:nsid w:val="26C46112"/>
    <w:multiLevelType w:val="hybridMultilevel"/>
    <w:tmpl w:val="8B04B542"/>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2AE25A60"/>
    <w:multiLevelType w:val="hybridMultilevel"/>
    <w:tmpl w:val="D1961468"/>
    <w:lvl w:ilvl="0" w:tplc="44090001">
      <w:start w:val="1"/>
      <w:numFmt w:val="bullet"/>
      <w:lvlText w:val=""/>
      <w:lvlJc w:val="left"/>
      <w:pPr>
        <w:ind w:left="705" w:hanging="360"/>
      </w:pPr>
      <w:rPr>
        <w:rFonts w:ascii="Symbol" w:hAnsi="Symbol" w:hint="default"/>
      </w:rPr>
    </w:lvl>
    <w:lvl w:ilvl="1" w:tplc="44090003" w:tentative="1">
      <w:start w:val="1"/>
      <w:numFmt w:val="bullet"/>
      <w:lvlText w:val="o"/>
      <w:lvlJc w:val="left"/>
      <w:pPr>
        <w:ind w:left="1425" w:hanging="360"/>
      </w:pPr>
      <w:rPr>
        <w:rFonts w:ascii="Courier New" w:hAnsi="Courier New" w:cs="Courier New" w:hint="default"/>
      </w:rPr>
    </w:lvl>
    <w:lvl w:ilvl="2" w:tplc="44090005" w:tentative="1">
      <w:start w:val="1"/>
      <w:numFmt w:val="bullet"/>
      <w:lvlText w:val=""/>
      <w:lvlJc w:val="left"/>
      <w:pPr>
        <w:ind w:left="2145" w:hanging="360"/>
      </w:pPr>
      <w:rPr>
        <w:rFonts w:ascii="Wingdings" w:hAnsi="Wingdings" w:hint="default"/>
      </w:rPr>
    </w:lvl>
    <w:lvl w:ilvl="3" w:tplc="44090001" w:tentative="1">
      <w:start w:val="1"/>
      <w:numFmt w:val="bullet"/>
      <w:lvlText w:val=""/>
      <w:lvlJc w:val="left"/>
      <w:pPr>
        <w:ind w:left="2865" w:hanging="360"/>
      </w:pPr>
      <w:rPr>
        <w:rFonts w:ascii="Symbol" w:hAnsi="Symbol" w:hint="default"/>
      </w:rPr>
    </w:lvl>
    <w:lvl w:ilvl="4" w:tplc="44090003" w:tentative="1">
      <w:start w:val="1"/>
      <w:numFmt w:val="bullet"/>
      <w:lvlText w:val="o"/>
      <w:lvlJc w:val="left"/>
      <w:pPr>
        <w:ind w:left="3585" w:hanging="360"/>
      </w:pPr>
      <w:rPr>
        <w:rFonts w:ascii="Courier New" w:hAnsi="Courier New" w:cs="Courier New" w:hint="default"/>
      </w:rPr>
    </w:lvl>
    <w:lvl w:ilvl="5" w:tplc="44090005" w:tentative="1">
      <w:start w:val="1"/>
      <w:numFmt w:val="bullet"/>
      <w:lvlText w:val=""/>
      <w:lvlJc w:val="left"/>
      <w:pPr>
        <w:ind w:left="4305" w:hanging="360"/>
      </w:pPr>
      <w:rPr>
        <w:rFonts w:ascii="Wingdings" w:hAnsi="Wingdings" w:hint="default"/>
      </w:rPr>
    </w:lvl>
    <w:lvl w:ilvl="6" w:tplc="44090001" w:tentative="1">
      <w:start w:val="1"/>
      <w:numFmt w:val="bullet"/>
      <w:lvlText w:val=""/>
      <w:lvlJc w:val="left"/>
      <w:pPr>
        <w:ind w:left="5025" w:hanging="360"/>
      </w:pPr>
      <w:rPr>
        <w:rFonts w:ascii="Symbol" w:hAnsi="Symbol" w:hint="default"/>
      </w:rPr>
    </w:lvl>
    <w:lvl w:ilvl="7" w:tplc="44090003" w:tentative="1">
      <w:start w:val="1"/>
      <w:numFmt w:val="bullet"/>
      <w:lvlText w:val="o"/>
      <w:lvlJc w:val="left"/>
      <w:pPr>
        <w:ind w:left="5745" w:hanging="360"/>
      </w:pPr>
      <w:rPr>
        <w:rFonts w:ascii="Courier New" w:hAnsi="Courier New" w:cs="Courier New" w:hint="default"/>
      </w:rPr>
    </w:lvl>
    <w:lvl w:ilvl="8" w:tplc="44090005" w:tentative="1">
      <w:start w:val="1"/>
      <w:numFmt w:val="bullet"/>
      <w:lvlText w:val=""/>
      <w:lvlJc w:val="left"/>
      <w:pPr>
        <w:ind w:left="6465" w:hanging="360"/>
      </w:pPr>
      <w:rPr>
        <w:rFonts w:ascii="Wingdings" w:hAnsi="Wingdings" w:hint="default"/>
      </w:rPr>
    </w:lvl>
  </w:abstractNum>
  <w:abstractNum w:abstractNumId="9">
    <w:nsid w:val="33714297"/>
    <w:multiLevelType w:val="hybridMultilevel"/>
    <w:tmpl w:val="B13CF726"/>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35540544"/>
    <w:multiLevelType w:val="hybridMultilevel"/>
    <w:tmpl w:val="782CBB8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nsid w:val="35A95908"/>
    <w:multiLevelType w:val="hybridMultilevel"/>
    <w:tmpl w:val="BCB04188"/>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nsid w:val="3723035A"/>
    <w:multiLevelType w:val="hybridMultilevel"/>
    <w:tmpl w:val="65B4206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nsid w:val="3A6458BD"/>
    <w:multiLevelType w:val="hybridMultilevel"/>
    <w:tmpl w:val="9A10ED6A"/>
    <w:lvl w:ilvl="0" w:tplc="44090001">
      <w:start w:val="1"/>
      <w:numFmt w:val="bullet"/>
      <w:lvlText w:val=""/>
      <w:lvlJc w:val="left"/>
      <w:pPr>
        <w:ind w:left="720" w:hanging="360"/>
      </w:pPr>
      <w:rPr>
        <w:rFonts w:ascii="Symbol" w:hAnsi="Symbol" w:hint="default"/>
      </w:rPr>
    </w:lvl>
    <w:lvl w:ilvl="1" w:tplc="77789802">
      <w:start w:val="1"/>
      <w:numFmt w:val="lowerLetter"/>
      <w:lvlText w:val="%2."/>
      <w:lvlJc w:val="left"/>
      <w:pPr>
        <w:ind w:left="1440" w:hanging="360"/>
      </w:pPr>
      <w:rPr>
        <w:rFonts w:hint="default"/>
      </w:rPr>
    </w:lvl>
    <w:lvl w:ilvl="2" w:tplc="7BE45310">
      <w:start w:val="15"/>
      <w:numFmt w:val="bullet"/>
      <w:lvlText w:val="%3."/>
      <w:lvlJc w:val="left"/>
      <w:pPr>
        <w:ind w:left="2340" w:hanging="360"/>
      </w:pPr>
      <w:rPr>
        <w:rFonts w:ascii="Symbol" w:eastAsiaTheme="minorEastAsia" w:hAnsi="Symbol" w:cstheme="minorBidi" w:hint="default"/>
      </w:r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3DB91138"/>
    <w:multiLevelType w:val="hybridMultilevel"/>
    <w:tmpl w:val="74101926"/>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3E4224D2"/>
    <w:multiLevelType w:val="hybridMultilevel"/>
    <w:tmpl w:val="12F24E62"/>
    <w:lvl w:ilvl="0" w:tplc="0B6EF3BC">
      <w:numFmt w:val="bullet"/>
      <w:lvlText w:val="-"/>
      <w:lvlJc w:val="left"/>
      <w:pPr>
        <w:ind w:left="705" w:hanging="360"/>
      </w:pPr>
      <w:rPr>
        <w:rFonts w:ascii="Calibri" w:eastAsiaTheme="minorEastAsia" w:hAnsi="Calibri" w:cstheme="minorBidi" w:hint="default"/>
      </w:rPr>
    </w:lvl>
    <w:lvl w:ilvl="1" w:tplc="44090003" w:tentative="1">
      <w:start w:val="1"/>
      <w:numFmt w:val="bullet"/>
      <w:lvlText w:val="o"/>
      <w:lvlJc w:val="left"/>
      <w:pPr>
        <w:ind w:left="1425" w:hanging="360"/>
      </w:pPr>
      <w:rPr>
        <w:rFonts w:ascii="Courier New" w:hAnsi="Courier New" w:cs="Courier New" w:hint="default"/>
      </w:rPr>
    </w:lvl>
    <w:lvl w:ilvl="2" w:tplc="44090005" w:tentative="1">
      <w:start w:val="1"/>
      <w:numFmt w:val="bullet"/>
      <w:lvlText w:val=""/>
      <w:lvlJc w:val="left"/>
      <w:pPr>
        <w:ind w:left="2145" w:hanging="360"/>
      </w:pPr>
      <w:rPr>
        <w:rFonts w:ascii="Wingdings" w:hAnsi="Wingdings" w:hint="default"/>
      </w:rPr>
    </w:lvl>
    <w:lvl w:ilvl="3" w:tplc="44090001" w:tentative="1">
      <w:start w:val="1"/>
      <w:numFmt w:val="bullet"/>
      <w:lvlText w:val=""/>
      <w:lvlJc w:val="left"/>
      <w:pPr>
        <w:ind w:left="2865" w:hanging="360"/>
      </w:pPr>
      <w:rPr>
        <w:rFonts w:ascii="Symbol" w:hAnsi="Symbol" w:hint="default"/>
      </w:rPr>
    </w:lvl>
    <w:lvl w:ilvl="4" w:tplc="44090003" w:tentative="1">
      <w:start w:val="1"/>
      <w:numFmt w:val="bullet"/>
      <w:lvlText w:val="o"/>
      <w:lvlJc w:val="left"/>
      <w:pPr>
        <w:ind w:left="3585" w:hanging="360"/>
      </w:pPr>
      <w:rPr>
        <w:rFonts w:ascii="Courier New" w:hAnsi="Courier New" w:cs="Courier New" w:hint="default"/>
      </w:rPr>
    </w:lvl>
    <w:lvl w:ilvl="5" w:tplc="44090005" w:tentative="1">
      <w:start w:val="1"/>
      <w:numFmt w:val="bullet"/>
      <w:lvlText w:val=""/>
      <w:lvlJc w:val="left"/>
      <w:pPr>
        <w:ind w:left="4305" w:hanging="360"/>
      </w:pPr>
      <w:rPr>
        <w:rFonts w:ascii="Wingdings" w:hAnsi="Wingdings" w:hint="default"/>
      </w:rPr>
    </w:lvl>
    <w:lvl w:ilvl="6" w:tplc="44090001" w:tentative="1">
      <w:start w:val="1"/>
      <w:numFmt w:val="bullet"/>
      <w:lvlText w:val=""/>
      <w:lvlJc w:val="left"/>
      <w:pPr>
        <w:ind w:left="5025" w:hanging="360"/>
      </w:pPr>
      <w:rPr>
        <w:rFonts w:ascii="Symbol" w:hAnsi="Symbol" w:hint="default"/>
      </w:rPr>
    </w:lvl>
    <w:lvl w:ilvl="7" w:tplc="44090003" w:tentative="1">
      <w:start w:val="1"/>
      <w:numFmt w:val="bullet"/>
      <w:lvlText w:val="o"/>
      <w:lvlJc w:val="left"/>
      <w:pPr>
        <w:ind w:left="5745" w:hanging="360"/>
      </w:pPr>
      <w:rPr>
        <w:rFonts w:ascii="Courier New" w:hAnsi="Courier New" w:cs="Courier New" w:hint="default"/>
      </w:rPr>
    </w:lvl>
    <w:lvl w:ilvl="8" w:tplc="44090005" w:tentative="1">
      <w:start w:val="1"/>
      <w:numFmt w:val="bullet"/>
      <w:lvlText w:val=""/>
      <w:lvlJc w:val="left"/>
      <w:pPr>
        <w:ind w:left="6465" w:hanging="360"/>
      </w:pPr>
      <w:rPr>
        <w:rFonts w:ascii="Wingdings" w:hAnsi="Wingdings" w:hint="default"/>
      </w:rPr>
    </w:lvl>
  </w:abstractNum>
  <w:abstractNum w:abstractNumId="16">
    <w:nsid w:val="3EAB6B26"/>
    <w:multiLevelType w:val="hybridMultilevel"/>
    <w:tmpl w:val="9C7A5BEC"/>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nsid w:val="42E91EA0"/>
    <w:multiLevelType w:val="hybridMultilevel"/>
    <w:tmpl w:val="2760DD38"/>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nsid w:val="4438481B"/>
    <w:multiLevelType w:val="hybridMultilevel"/>
    <w:tmpl w:val="0EA0777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nsid w:val="44680615"/>
    <w:multiLevelType w:val="hybridMultilevel"/>
    <w:tmpl w:val="F2287C7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nsid w:val="47762F0D"/>
    <w:multiLevelType w:val="hybridMultilevel"/>
    <w:tmpl w:val="9EE8B154"/>
    <w:lvl w:ilvl="0" w:tplc="44090015">
      <w:start w:val="1"/>
      <w:numFmt w:val="upperLetter"/>
      <w:lvlText w:val="%1."/>
      <w:lvlJc w:val="left"/>
      <w:pPr>
        <w:ind w:left="502" w:hanging="360"/>
      </w:pPr>
    </w:lvl>
    <w:lvl w:ilvl="1" w:tplc="552267F4">
      <w:start w:val="1"/>
      <w:numFmt w:val="lowerRoman"/>
      <w:lvlText w:val="%2."/>
      <w:lvlJc w:val="left"/>
      <w:pPr>
        <w:ind w:left="1800" w:hanging="720"/>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nsid w:val="4D282A0A"/>
    <w:multiLevelType w:val="hybridMultilevel"/>
    <w:tmpl w:val="70BC4528"/>
    <w:lvl w:ilvl="0" w:tplc="87100698">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nsid w:val="51085D60"/>
    <w:multiLevelType w:val="hybridMultilevel"/>
    <w:tmpl w:val="112291B0"/>
    <w:lvl w:ilvl="0" w:tplc="4409000F">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nsid w:val="56292959"/>
    <w:multiLevelType w:val="hybridMultilevel"/>
    <w:tmpl w:val="EF80B0A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nsid w:val="5F1E57A2"/>
    <w:multiLevelType w:val="hybridMultilevel"/>
    <w:tmpl w:val="3C54EE0C"/>
    <w:lvl w:ilvl="0" w:tplc="77789802">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nsid w:val="63BE2BAD"/>
    <w:multiLevelType w:val="hybridMultilevel"/>
    <w:tmpl w:val="C340E90A"/>
    <w:lvl w:ilvl="0" w:tplc="81CC11BC">
      <w:numFmt w:val="bullet"/>
      <w:lvlText w:val="-"/>
      <w:lvlJc w:val="left"/>
      <w:pPr>
        <w:ind w:left="1080" w:hanging="720"/>
      </w:pPr>
      <w:rPr>
        <w:rFonts w:ascii="Calibri" w:eastAsiaTheme="minorEastAsia" w:hAnsi="Calibri"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
    <w:nsid w:val="7133099F"/>
    <w:multiLevelType w:val="hybridMultilevel"/>
    <w:tmpl w:val="70CE009C"/>
    <w:lvl w:ilvl="0" w:tplc="44090013">
      <w:start w:val="1"/>
      <w:numFmt w:val="upperRoman"/>
      <w:lvlText w:val="%1."/>
      <w:lvlJc w:val="right"/>
      <w:pPr>
        <w:ind w:left="1146" w:hanging="360"/>
      </w:p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27">
    <w:nsid w:val="742E5556"/>
    <w:multiLevelType w:val="hybridMultilevel"/>
    <w:tmpl w:val="03BEE8B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8">
    <w:nsid w:val="792F4BE3"/>
    <w:multiLevelType w:val="hybridMultilevel"/>
    <w:tmpl w:val="017C72D8"/>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nsid w:val="7B733A77"/>
    <w:multiLevelType w:val="hybridMultilevel"/>
    <w:tmpl w:val="4CF6C830"/>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nsid w:val="7E3338C6"/>
    <w:multiLevelType w:val="hybridMultilevel"/>
    <w:tmpl w:val="6D4EC4BE"/>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6"/>
  </w:num>
  <w:num w:numId="2">
    <w:abstractNumId w:val="27"/>
  </w:num>
  <w:num w:numId="3">
    <w:abstractNumId w:val="15"/>
  </w:num>
  <w:num w:numId="4">
    <w:abstractNumId w:val="8"/>
  </w:num>
  <w:num w:numId="5">
    <w:abstractNumId w:val="12"/>
  </w:num>
  <w:num w:numId="6">
    <w:abstractNumId w:val="4"/>
  </w:num>
  <w:num w:numId="7">
    <w:abstractNumId w:val="10"/>
  </w:num>
  <w:num w:numId="8">
    <w:abstractNumId w:val="1"/>
  </w:num>
  <w:num w:numId="9">
    <w:abstractNumId w:val="19"/>
  </w:num>
  <w:num w:numId="10">
    <w:abstractNumId w:val="25"/>
  </w:num>
  <w:num w:numId="11">
    <w:abstractNumId w:val="18"/>
  </w:num>
  <w:num w:numId="12">
    <w:abstractNumId w:val="21"/>
  </w:num>
  <w:num w:numId="13">
    <w:abstractNumId w:val="7"/>
  </w:num>
  <w:num w:numId="14">
    <w:abstractNumId w:val="23"/>
  </w:num>
  <w:num w:numId="15">
    <w:abstractNumId w:val="5"/>
  </w:num>
  <w:num w:numId="16">
    <w:abstractNumId w:val="13"/>
  </w:num>
  <w:num w:numId="17">
    <w:abstractNumId w:val="22"/>
  </w:num>
  <w:num w:numId="18">
    <w:abstractNumId w:val="28"/>
  </w:num>
  <w:num w:numId="19">
    <w:abstractNumId w:val="14"/>
  </w:num>
  <w:num w:numId="20">
    <w:abstractNumId w:val="17"/>
  </w:num>
  <w:num w:numId="21">
    <w:abstractNumId w:val="0"/>
  </w:num>
  <w:num w:numId="22">
    <w:abstractNumId w:val="3"/>
  </w:num>
  <w:num w:numId="23">
    <w:abstractNumId w:val="2"/>
  </w:num>
  <w:num w:numId="24">
    <w:abstractNumId w:val="29"/>
  </w:num>
  <w:num w:numId="25">
    <w:abstractNumId w:val="11"/>
  </w:num>
  <w:num w:numId="26">
    <w:abstractNumId w:val="30"/>
  </w:num>
  <w:num w:numId="27">
    <w:abstractNumId w:val="20"/>
  </w:num>
  <w:num w:numId="28">
    <w:abstractNumId w:val="26"/>
  </w:num>
  <w:num w:numId="29">
    <w:abstractNumId w:val="16"/>
  </w:num>
  <w:num w:numId="30">
    <w:abstractNumId w:val="24"/>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D6B5B"/>
    <w:rsid w:val="00011DE3"/>
    <w:rsid w:val="000155C7"/>
    <w:rsid w:val="00016B89"/>
    <w:rsid w:val="000512D7"/>
    <w:rsid w:val="0005552E"/>
    <w:rsid w:val="0005799B"/>
    <w:rsid w:val="0006103A"/>
    <w:rsid w:val="00081523"/>
    <w:rsid w:val="000A1925"/>
    <w:rsid w:val="000B65B1"/>
    <w:rsid w:val="000D464D"/>
    <w:rsid w:val="000E3896"/>
    <w:rsid w:val="00140D2E"/>
    <w:rsid w:val="00141BDC"/>
    <w:rsid w:val="00144443"/>
    <w:rsid w:val="0015757E"/>
    <w:rsid w:val="0018273F"/>
    <w:rsid w:val="00190C81"/>
    <w:rsid w:val="001A6609"/>
    <w:rsid w:val="001B0756"/>
    <w:rsid w:val="001C1789"/>
    <w:rsid w:val="001F2676"/>
    <w:rsid w:val="001F623B"/>
    <w:rsid w:val="00210104"/>
    <w:rsid w:val="00216191"/>
    <w:rsid w:val="002430E1"/>
    <w:rsid w:val="00261053"/>
    <w:rsid w:val="002A10CE"/>
    <w:rsid w:val="002B3466"/>
    <w:rsid w:val="002B38B6"/>
    <w:rsid w:val="002C0FFA"/>
    <w:rsid w:val="002D131B"/>
    <w:rsid w:val="002E070C"/>
    <w:rsid w:val="003029E7"/>
    <w:rsid w:val="00331DAE"/>
    <w:rsid w:val="00354506"/>
    <w:rsid w:val="003924B5"/>
    <w:rsid w:val="003930B1"/>
    <w:rsid w:val="003C7A1A"/>
    <w:rsid w:val="003E701E"/>
    <w:rsid w:val="003E70A9"/>
    <w:rsid w:val="003F2B96"/>
    <w:rsid w:val="004053AD"/>
    <w:rsid w:val="004062DC"/>
    <w:rsid w:val="00456EE2"/>
    <w:rsid w:val="00470495"/>
    <w:rsid w:val="00474F86"/>
    <w:rsid w:val="00477DA6"/>
    <w:rsid w:val="00481CBF"/>
    <w:rsid w:val="00486536"/>
    <w:rsid w:val="004A28B6"/>
    <w:rsid w:val="004C4266"/>
    <w:rsid w:val="004F5A82"/>
    <w:rsid w:val="004F739D"/>
    <w:rsid w:val="00535AF8"/>
    <w:rsid w:val="00550A1D"/>
    <w:rsid w:val="005538CE"/>
    <w:rsid w:val="00557BC5"/>
    <w:rsid w:val="00561B6E"/>
    <w:rsid w:val="0056264B"/>
    <w:rsid w:val="005747E2"/>
    <w:rsid w:val="005B2D7B"/>
    <w:rsid w:val="005C724B"/>
    <w:rsid w:val="005E4EBB"/>
    <w:rsid w:val="005E5648"/>
    <w:rsid w:val="005F48EE"/>
    <w:rsid w:val="0062379C"/>
    <w:rsid w:val="00626661"/>
    <w:rsid w:val="006446B8"/>
    <w:rsid w:val="006520AF"/>
    <w:rsid w:val="00663BF9"/>
    <w:rsid w:val="0067204C"/>
    <w:rsid w:val="006809B3"/>
    <w:rsid w:val="00692275"/>
    <w:rsid w:val="006C0E0B"/>
    <w:rsid w:val="006C25F6"/>
    <w:rsid w:val="006E4092"/>
    <w:rsid w:val="006F2F2D"/>
    <w:rsid w:val="00701A52"/>
    <w:rsid w:val="00706763"/>
    <w:rsid w:val="007141BC"/>
    <w:rsid w:val="00720C34"/>
    <w:rsid w:val="00741E7F"/>
    <w:rsid w:val="00753241"/>
    <w:rsid w:val="0075471A"/>
    <w:rsid w:val="00756D3C"/>
    <w:rsid w:val="00787FDC"/>
    <w:rsid w:val="007B581F"/>
    <w:rsid w:val="007D37F6"/>
    <w:rsid w:val="007F1631"/>
    <w:rsid w:val="007F2607"/>
    <w:rsid w:val="007F508E"/>
    <w:rsid w:val="00823FC6"/>
    <w:rsid w:val="00830EF1"/>
    <w:rsid w:val="00845D07"/>
    <w:rsid w:val="00883A9D"/>
    <w:rsid w:val="00890628"/>
    <w:rsid w:val="00892A2D"/>
    <w:rsid w:val="008E145D"/>
    <w:rsid w:val="009259C3"/>
    <w:rsid w:val="00932C8F"/>
    <w:rsid w:val="00933405"/>
    <w:rsid w:val="00944ACB"/>
    <w:rsid w:val="00950694"/>
    <w:rsid w:val="00970D15"/>
    <w:rsid w:val="00982A3B"/>
    <w:rsid w:val="009B3829"/>
    <w:rsid w:val="009D0FE6"/>
    <w:rsid w:val="009E22FB"/>
    <w:rsid w:val="009E472D"/>
    <w:rsid w:val="00A130BA"/>
    <w:rsid w:val="00A36FD3"/>
    <w:rsid w:val="00A42395"/>
    <w:rsid w:val="00A435E7"/>
    <w:rsid w:val="00A46116"/>
    <w:rsid w:val="00A625DC"/>
    <w:rsid w:val="00A74CF7"/>
    <w:rsid w:val="00A840B9"/>
    <w:rsid w:val="00A93C67"/>
    <w:rsid w:val="00A978EE"/>
    <w:rsid w:val="00AB1273"/>
    <w:rsid w:val="00AC5BBB"/>
    <w:rsid w:val="00AD29A2"/>
    <w:rsid w:val="00AD566E"/>
    <w:rsid w:val="00AE575F"/>
    <w:rsid w:val="00AF0B63"/>
    <w:rsid w:val="00AF2420"/>
    <w:rsid w:val="00AF644E"/>
    <w:rsid w:val="00B138AF"/>
    <w:rsid w:val="00B333D0"/>
    <w:rsid w:val="00B525A2"/>
    <w:rsid w:val="00B65045"/>
    <w:rsid w:val="00B67E8A"/>
    <w:rsid w:val="00B73493"/>
    <w:rsid w:val="00BA3C93"/>
    <w:rsid w:val="00C42D1F"/>
    <w:rsid w:val="00C56D74"/>
    <w:rsid w:val="00C570B4"/>
    <w:rsid w:val="00C91D9C"/>
    <w:rsid w:val="00C91FB8"/>
    <w:rsid w:val="00CA5620"/>
    <w:rsid w:val="00CB2AF6"/>
    <w:rsid w:val="00CD3409"/>
    <w:rsid w:val="00CF54BF"/>
    <w:rsid w:val="00D072A2"/>
    <w:rsid w:val="00D17C84"/>
    <w:rsid w:val="00D3206D"/>
    <w:rsid w:val="00D42EBD"/>
    <w:rsid w:val="00D47502"/>
    <w:rsid w:val="00D52368"/>
    <w:rsid w:val="00D627ED"/>
    <w:rsid w:val="00D8478C"/>
    <w:rsid w:val="00D848AC"/>
    <w:rsid w:val="00DD5037"/>
    <w:rsid w:val="00DD6B5B"/>
    <w:rsid w:val="00DE3C4C"/>
    <w:rsid w:val="00E05D41"/>
    <w:rsid w:val="00E40F65"/>
    <w:rsid w:val="00E57EA3"/>
    <w:rsid w:val="00E611F2"/>
    <w:rsid w:val="00E65E54"/>
    <w:rsid w:val="00E85D9C"/>
    <w:rsid w:val="00EA3681"/>
    <w:rsid w:val="00EC6FE1"/>
    <w:rsid w:val="00ED6CD4"/>
    <w:rsid w:val="00EE1158"/>
    <w:rsid w:val="00EE2688"/>
    <w:rsid w:val="00F049BE"/>
    <w:rsid w:val="00F21A49"/>
    <w:rsid w:val="00F32F8F"/>
    <w:rsid w:val="00F4561C"/>
    <w:rsid w:val="00F53780"/>
    <w:rsid w:val="00F57C60"/>
    <w:rsid w:val="00F70F97"/>
    <w:rsid w:val="00F979A3"/>
    <w:rsid w:val="00FA34A2"/>
    <w:rsid w:val="00FA7DF8"/>
    <w:rsid w:val="00FE245D"/>
    <w:rsid w:val="00FE25ED"/>
  </w:rsids>
  <m:mathPr>
    <m:mathFont m:val="Cambria Math"/>
    <m:brkBin m:val="before"/>
    <m:brkBinSub m:val="--"/>
    <m:smallFrac/>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4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1631"/>
    <w:pPr>
      <w:spacing w:after="0" w:line="240" w:lineRule="auto"/>
    </w:pPr>
  </w:style>
  <w:style w:type="paragraph" w:styleId="BalloonText">
    <w:name w:val="Balloon Text"/>
    <w:basedOn w:val="Normal"/>
    <w:link w:val="BalloonTextChar"/>
    <w:uiPriority w:val="99"/>
    <w:semiHidden/>
    <w:unhideWhenUsed/>
    <w:rsid w:val="00061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03A"/>
    <w:rPr>
      <w:rFonts w:ascii="Tahoma" w:hAnsi="Tahoma" w:cs="Tahoma"/>
      <w:sz w:val="16"/>
      <w:szCs w:val="16"/>
    </w:rPr>
  </w:style>
  <w:style w:type="character" w:styleId="Hyperlink">
    <w:name w:val="Hyperlink"/>
    <w:basedOn w:val="DefaultParagraphFont"/>
    <w:uiPriority w:val="99"/>
    <w:unhideWhenUsed/>
    <w:rsid w:val="00B65045"/>
    <w:rPr>
      <w:color w:val="0000FF" w:themeColor="hyperlink"/>
      <w:u w:val="single"/>
    </w:rPr>
  </w:style>
  <w:style w:type="paragraph" w:styleId="ListParagraph">
    <w:name w:val="List Paragraph"/>
    <w:basedOn w:val="Normal"/>
    <w:uiPriority w:val="34"/>
    <w:qFormat/>
    <w:rsid w:val="00F53780"/>
    <w:pPr>
      <w:ind w:left="720"/>
      <w:contextualSpacing/>
    </w:pPr>
  </w:style>
  <w:style w:type="table" w:styleId="TableGrid">
    <w:name w:val="Table Grid"/>
    <w:basedOn w:val="TableNormal"/>
    <w:uiPriority w:val="59"/>
    <w:rsid w:val="00AB1273"/>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4F86"/>
    <w:pPr>
      <w:tabs>
        <w:tab w:val="center" w:pos="4153"/>
        <w:tab w:val="right" w:pos="8306"/>
      </w:tabs>
      <w:spacing w:after="0" w:line="240" w:lineRule="auto"/>
    </w:pPr>
  </w:style>
  <w:style w:type="character" w:customStyle="1" w:styleId="HeaderChar">
    <w:name w:val="Header Char"/>
    <w:basedOn w:val="DefaultParagraphFont"/>
    <w:link w:val="Header"/>
    <w:uiPriority w:val="99"/>
    <w:rsid w:val="00474F86"/>
  </w:style>
  <w:style w:type="paragraph" w:styleId="Footer">
    <w:name w:val="footer"/>
    <w:basedOn w:val="Normal"/>
    <w:link w:val="FooterChar"/>
    <w:uiPriority w:val="99"/>
    <w:unhideWhenUsed/>
    <w:rsid w:val="00474F86"/>
    <w:pPr>
      <w:tabs>
        <w:tab w:val="center" w:pos="4153"/>
        <w:tab w:val="right" w:pos="8306"/>
      </w:tabs>
      <w:spacing w:after="0" w:line="240" w:lineRule="auto"/>
    </w:pPr>
  </w:style>
  <w:style w:type="character" w:customStyle="1" w:styleId="FooterChar">
    <w:name w:val="Footer Char"/>
    <w:basedOn w:val="DefaultParagraphFont"/>
    <w:link w:val="Footer"/>
    <w:uiPriority w:val="99"/>
    <w:rsid w:val="00474F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1631"/>
    <w:pPr>
      <w:spacing w:after="0" w:line="240" w:lineRule="auto"/>
    </w:pPr>
  </w:style>
  <w:style w:type="paragraph" w:styleId="BalloonText">
    <w:name w:val="Balloon Text"/>
    <w:basedOn w:val="Normal"/>
    <w:link w:val="BalloonTextChar"/>
    <w:uiPriority w:val="99"/>
    <w:semiHidden/>
    <w:unhideWhenUsed/>
    <w:rsid w:val="00061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03A"/>
    <w:rPr>
      <w:rFonts w:ascii="Tahoma" w:hAnsi="Tahoma" w:cs="Tahoma"/>
      <w:sz w:val="16"/>
      <w:szCs w:val="16"/>
    </w:rPr>
  </w:style>
  <w:style w:type="character" w:styleId="Hyperlink">
    <w:name w:val="Hyperlink"/>
    <w:basedOn w:val="DefaultParagraphFont"/>
    <w:uiPriority w:val="99"/>
    <w:unhideWhenUsed/>
    <w:rsid w:val="00B65045"/>
    <w:rPr>
      <w:color w:val="0000FF" w:themeColor="hyperlink"/>
      <w:u w:val="single"/>
    </w:rPr>
  </w:style>
  <w:style w:type="paragraph" w:styleId="ListParagraph">
    <w:name w:val="List Paragraph"/>
    <w:basedOn w:val="Normal"/>
    <w:uiPriority w:val="34"/>
    <w:qFormat/>
    <w:rsid w:val="00F53780"/>
    <w:pPr>
      <w:ind w:left="720"/>
      <w:contextualSpacing/>
    </w:pPr>
  </w:style>
  <w:style w:type="table" w:styleId="TableGrid">
    <w:name w:val="Table Grid"/>
    <w:basedOn w:val="TableNormal"/>
    <w:uiPriority w:val="59"/>
    <w:rsid w:val="00AB1273"/>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4F86"/>
    <w:pPr>
      <w:tabs>
        <w:tab w:val="center" w:pos="4153"/>
        <w:tab w:val="right" w:pos="8306"/>
      </w:tabs>
      <w:spacing w:after="0" w:line="240" w:lineRule="auto"/>
    </w:pPr>
  </w:style>
  <w:style w:type="character" w:customStyle="1" w:styleId="HeaderChar">
    <w:name w:val="Header Char"/>
    <w:basedOn w:val="DefaultParagraphFont"/>
    <w:link w:val="Header"/>
    <w:uiPriority w:val="99"/>
    <w:rsid w:val="00474F86"/>
  </w:style>
  <w:style w:type="paragraph" w:styleId="Footer">
    <w:name w:val="footer"/>
    <w:basedOn w:val="Normal"/>
    <w:link w:val="FooterChar"/>
    <w:uiPriority w:val="99"/>
    <w:unhideWhenUsed/>
    <w:rsid w:val="00474F86"/>
    <w:pPr>
      <w:tabs>
        <w:tab w:val="center" w:pos="4153"/>
        <w:tab w:val="right" w:pos="8306"/>
      </w:tabs>
      <w:spacing w:after="0" w:line="240" w:lineRule="auto"/>
    </w:pPr>
  </w:style>
  <w:style w:type="character" w:customStyle="1" w:styleId="FooterChar">
    <w:name w:val="Footer Char"/>
    <w:basedOn w:val="DefaultParagraphFont"/>
    <w:link w:val="Footer"/>
    <w:uiPriority w:val="99"/>
    <w:rsid w:val="00474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hyperlink" Target="http://www.timeteccloud.com/find_partner"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hyperlink" Target="http://www.timeteccloud.com/find_partner"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timetecta.com/feature/" TargetMode="External"/><Relationship Id="rId32" Type="http://schemas.openxmlformats.org/officeDocument/2006/relationships/image" Target="media/image18.emf"/><Relationship Id="rId37" Type="http://schemas.openxmlformats.org/officeDocument/2006/relationships/hyperlink" Target="http://www.timeteccloud.com/pricin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imeteccloud.com/downloads/pdf/TTC-whitepaper-E.pdf" TargetMode="External"/><Relationship Id="rId23" Type="http://schemas.openxmlformats.org/officeDocument/2006/relationships/hyperlink" Target="http://www.fingertec.com/chat/" TargetMode="External"/><Relationship Id="rId28" Type="http://schemas.openxmlformats.org/officeDocument/2006/relationships/image" Target="media/image14.emf"/><Relationship Id="rId36" Type="http://schemas.openxmlformats.org/officeDocument/2006/relationships/hyperlink" Target="http://www.timeteccloud.com" TargetMode="External"/><Relationship Id="rId10" Type="http://schemas.openxmlformats.org/officeDocument/2006/relationships/image" Target="media/image2.jpeg"/><Relationship Id="rId19" Type="http://schemas.openxmlformats.org/officeDocument/2006/relationships/hyperlink" Target="http://www.timetecleave.com/" TargetMode="External"/><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timetecta.com" TargetMode="External"/><Relationship Id="rId22" Type="http://schemas.openxmlformats.org/officeDocument/2006/relationships/hyperlink" Target="http://www.timeteccloud.com/skype" TargetMode="External"/><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8C400-F0EB-48F6-A8A1-3590D9DBF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39</Pages>
  <Words>8443</Words>
  <Characters>48126</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evenwoong</dc:creator>
  <cp:lastModifiedBy>evenwoong</cp:lastModifiedBy>
  <cp:revision>5</cp:revision>
  <dcterms:created xsi:type="dcterms:W3CDTF">2016-02-26T07:15:00Z</dcterms:created>
  <dcterms:modified xsi:type="dcterms:W3CDTF">2016-02-26T08:03:00Z</dcterms:modified>
</cp:coreProperties>
</file>